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DC2824">
      <w:pPr>
        <w:spacing w:line="560" w:lineRule="exact"/>
        <w:jc w:val="center"/>
        <w:rPr>
          <w:rFonts w:hint="eastAsia" w:ascii="方正小标宋简体" w:hAnsi="华文中宋" w:eastAsia="方正小标宋简体"/>
          <w:color w:val="000000"/>
          <w:sz w:val="44"/>
          <w:szCs w:val="40"/>
        </w:rPr>
      </w:pPr>
      <w:r>
        <w:rPr>
          <w:rFonts w:hint="eastAsia" w:ascii="方正小标宋简体" w:hAnsi="华文中宋" w:eastAsia="方正小标宋简体"/>
          <w:color w:val="000000"/>
          <w:sz w:val="44"/>
          <w:szCs w:val="40"/>
        </w:rPr>
        <w:t>中国新闻奖参评作品推荐表</w:t>
      </w:r>
    </w:p>
    <w:tbl>
      <w:tblPr>
        <w:tblStyle w:val="4"/>
        <w:tblW w:w="987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8"/>
        <w:gridCol w:w="194"/>
        <w:gridCol w:w="75"/>
        <w:gridCol w:w="548"/>
        <w:gridCol w:w="134"/>
        <w:gridCol w:w="567"/>
        <w:gridCol w:w="266"/>
        <w:gridCol w:w="1152"/>
        <w:gridCol w:w="582"/>
        <w:gridCol w:w="1033"/>
        <w:gridCol w:w="89"/>
        <w:gridCol w:w="12"/>
        <w:gridCol w:w="1559"/>
        <w:gridCol w:w="209"/>
        <w:gridCol w:w="204"/>
        <w:gridCol w:w="746"/>
        <w:gridCol w:w="134"/>
        <w:gridCol w:w="1558"/>
        <w:gridCol w:w="4"/>
        <w:gridCol w:w="19"/>
      </w:tblGrid>
      <w:tr w14:paraId="18D6E9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trHeight w:val="680" w:hRule="atLeast"/>
          <w:jc w:val="center"/>
        </w:trPr>
        <w:tc>
          <w:tcPr>
            <w:tcW w:w="1002" w:type="dxa"/>
            <w:gridSpan w:val="2"/>
            <w:vAlign w:val="center"/>
          </w:tcPr>
          <w:p w14:paraId="5ABEFC26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作品标题</w:t>
            </w:r>
          </w:p>
        </w:tc>
        <w:tc>
          <w:tcPr>
            <w:tcW w:w="4357" w:type="dxa"/>
            <w:gridSpan w:val="8"/>
            <w:vAlign w:val="center"/>
          </w:tcPr>
          <w:p w14:paraId="45A1FDE6">
            <w:pPr>
              <w:spacing w:line="240" w:lineRule="exact"/>
              <w:jc w:val="left"/>
              <w:rPr>
                <w:rFonts w:hint="eastAsia" w:ascii="仿宋_GB2312" w:hAnsi="华文仿宋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齐鲁时评：面对这场人生大考，姜昭鹏交上了满分答卷</w:t>
            </w:r>
          </w:p>
        </w:tc>
        <w:tc>
          <w:tcPr>
            <w:tcW w:w="1869" w:type="dxa"/>
            <w:gridSpan w:val="4"/>
            <w:vAlign w:val="center"/>
          </w:tcPr>
          <w:p w14:paraId="7C40CD76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参评</w:t>
            </w:r>
          </w:p>
          <w:p w14:paraId="67D32AAB">
            <w:pPr>
              <w:spacing w:line="320" w:lineRule="exact"/>
              <w:jc w:val="center"/>
              <w:rPr>
                <w:rFonts w:hint="eastAsia" w:ascii="仿宋_GB2312" w:hAnsi="华文仿宋" w:eastAsia="仿宋_GB2312"/>
                <w:b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项目</w:t>
            </w:r>
          </w:p>
        </w:tc>
        <w:tc>
          <w:tcPr>
            <w:tcW w:w="2642" w:type="dxa"/>
            <w:gridSpan w:val="4"/>
            <w:vAlign w:val="center"/>
          </w:tcPr>
          <w:p w14:paraId="7E4CF823">
            <w:pPr>
              <w:spacing w:line="400" w:lineRule="exact"/>
              <w:rPr>
                <w:rFonts w:hint="eastAsia" w:ascii="仿宋_GB2312" w:hAnsi="华文仿宋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000000"/>
                <w:sz w:val="28"/>
              </w:rPr>
              <w:t>评论</w:t>
            </w:r>
            <w:r>
              <w:rPr>
                <w:rFonts w:hint="eastAsia" w:ascii="宋体" w:hAnsi="宋体"/>
                <w:color w:val="000000"/>
                <w:sz w:val="24"/>
                <w:szCs w:val="21"/>
                <w:u w:val="single"/>
              </w:rPr>
              <w:t>新媒体</w:t>
            </w:r>
          </w:p>
        </w:tc>
      </w:tr>
      <w:tr w14:paraId="107BA3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trHeight w:val="504" w:hRule="atLeast"/>
          <w:jc w:val="center"/>
        </w:trPr>
        <w:tc>
          <w:tcPr>
            <w:tcW w:w="1002" w:type="dxa"/>
            <w:gridSpan w:val="2"/>
            <w:vMerge w:val="restart"/>
            <w:vAlign w:val="center"/>
          </w:tcPr>
          <w:p w14:paraId="1B56B98C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字数时长</w:t>
            </w:r>
          </w:p>
        </w:tc>
        <w:tc>
          <w:tcPr>
            <w:tcW w:w="4357" w:type="dxa"/>
            <w:gridSpan w:val="8"/>
            <w:vMerge w:val="restart"/>
            <w:vAlign w:val="center"/>
          </w:tcPr>
          <w:p w14:paraId="6BD55E6C">
            <w:pPr>
              <w:spacing w:line="400" w:lineRule="exact"/>
              <w:rPr>
                <w:rFonts w:hint="eastAsia" w:ascii="仿宋_GB2312" w:hAnsi="华文仿宋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0时3分28秒</w:t>
            </w:r>
          </w:p>
        </w:tc>
        <w:tc>
          <w:tcPr>
            <w:tcW w:w="1869" w:type="dxa"/>
            <w:gridSpan w:val="4"/>
            <w:vAlign w:val="center"/>
          </w:tcPr>
          <w:p w14:paraId="28ADC9CE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体裁</w:t>
            </w:r>
          </w:p>
        </w:tc>
        <w:tc>
          <w:tcPr>
            <w:tcW w:w="2642" w:type="dxa"/>
            <w:gridSpan w:val="4"/>
            <w:vAlign w:val="center"/>
          </w:tcPr>
          <w:p w14:paraId="380E153C">
            <w:pPr>
              <w:spacing w:line="240" w:lineRule="exact"/>
              <w:jc w:val="left"/>
              <w:rPr>
                <w:rFonts w:hint="eastAsia" w:ascii="仿宋_GB2312" w:hAnsi="华文仿宋" w:eastAsia="仿宋_GB2312"/>
                <w:color w:val="000000"/>
                <w:sz w:val="28"/>
                <w:szCs w:val="28"/>
              </w:rPr>
            </w:pPr>
          </w:p>
        </w:tc>
      </w:tr>
      <w:tr w14:paraId="664E63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trHeight w:val="462" w:hRule="atLeast"/>
          <w:jc w:val="center"/>
        </w:trPr>
        <w:tc>
          <w:tcPr>
            <w:tcW w:w="1002" w:type="dxa"/>
            <w:gridSpan w:val="2"/>
            <w:vMerge w:val="continue"/>
            <w:vAlign w:val="center"/>
          </w:tcPr>
          <w:p w14:paraId="182ED6A3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</w:p>
        </w:tc>
        <w:tc>
          <w:tcPr>
            <w:tcW w:w="4357" w:type="dxa"/>
            <w:gridSpan w:val="8"/>
            <w:vMerge w:val="continue"/>
            <w:vAlign w:val="center"/>
          </w:tcPr>
          <w:p w14:paraId="57ECECED">
            <w:pPr>
              <w:spacing w:line="400" w:lineRule="exact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869" w:type="dxa"/>
            <w:gridSpan w:val="4"/>
            <w:vAlign w:val="center"/>
          </w:tcPr>
          <w:p w14:paraId="374A2567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语种</w:t>
            </w:r>
          </w:p>
        </w:tc>
        <w:tc>
          <w:tcPr>
            <w:tcW w:w="2642" w:type="dxa"/>
            <w:gridSpan w:val="4"/>
            <w:vAlign w:val="center"/>
          </w:tcPr>
          <w:p w14:paraId="3289AA13">
            <w:pPr>
              <w:spacing w:line="240" w:lineRule="exact"/>
              <w:jc w:val="left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中文</w:t>
            </w:r>
          </w:p>
        </w:tc>
      </w:tr>
      <w:tr w14:paraId="55C6AE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trHeight w:val="680" w:hRule="atLeast"/>
          <w:jc w:val="center"/>
        </w:trPr>
        <w:tc>
          <w:tcPr>
            <w:tcW w:w="1625" w:type="dxa"/>
            <w:gridSpan w:val="4"/>
            <w:vAlign w:val="center"/>
          </w:tcPr>
          <w:p w14:paraId="19439FF0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作者</w:t>
            </w:r>
          </w:p>
          <w:p w14:paraId="0D11EC3E">
            <w:pPr>
              <w:spacing w:line="320" w:lineRule="exact"/>
              <w:jc w:val="center"/>
              <w:rPr>
                <w:rFonts w:hint="eastAsia" w:ascii="仿宋_GB2312" w:hAnsi="华文仿宋" w:eastAsia="仿宋_GB2312"/>
                <w:b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2"/>
              </w:rPr>
              <w:t>（主创人员）</w:t>
            </w:r>
          </w:p>
        </w:tc>
        <w:tc>
          <w:tcPr>
            <w:tcW w:w="3734" w:type="dxa"/>
            <w:gridSpan w:val="6"/>
            <w:vAlign w:val="center"/>
          </w:tcPr>
          <w:p w14:paraId="5BCD230F">
            <w:pPr>
              <w:spacing w:line="260" w:lineRule="exact"/>
              <w:rPr>
                <w:rFonts w:hint="eastAsia" w:ascii="仿宋_GB2312" w:hAnsi="华文仿宋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李化成 、崔亚楠、 潘松 、李敬超</w:t>
            </w:r>
          </w:p>
        </w:tc>
        <w:tc>
          <w:tcPr>
            <w:tcW w:w="1869" w:type="dxa"/>
            <w:gridSpan w:val="4"/>
            <w:vAlign w:val="center"/>
          </w:tcPr>
          <w:p w14:paraId="42A1653A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编辑</w:t>
            </w:r>
          </w:p>
        </w:tc>
        <w:tc>
          <w:tcPr>
            <w:tcW w:w="2642" w:type="dxa"/>
            <w:gridSpan w:val="4"/>
            <w:vAlign w:val="center"/>
          </w:tcPr>
          <w:p w14:paraId="430548DE">
            <w:pPr>
              <w:spacing w:line="260" w:lineRule="exact"/>
              <w:rPr>
                <w:rFonts w:hint="eastAsia" w:ascii="仿宋_GB2312" w:hAnsi="华文仿宋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王苗、朱雯雨</w:t>
            </w:r>
          </w:p>
        </w:tc>
      </w:tr>
      <w:tr w14:paraId="36B34C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trHeight w:val="680" w:hRule="atLeast"/>
          <w:jc w:val="center"/>
        </w:trPr>
        <w:tc>
          <w:tcPr>
            <w:tcW w:w="1625" w:type="dxa"/>
            <w:gridSpan w:val="4"/>
            <w:vAlign w:val="center"/>
          </w:tcPr>
          <w:p w14:paraId="434EA9A7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原创单位</w:t>
            </w:r>
          </w:p>
        </w:tc>
        <w:tc>
          <w:tcPr>
            <w:tcW w:w="3734" w:type="dxa"/>
            <w:gridSpan w:val="6"/>
            <w:vAlign w:val="center"/>
          </w:tcPr>
          <w:p w14:paraId="07FB954D">
            <w:pPr>
              <w:spacing w:line="240" w:lineRule="exact"/>
              <w:jc w:val="left"/>
              <w:rPr>
                <w:rFonts w:hint="eastAsia" w:ascii="华文中宋" w:hAnsi="华文中宋" w:eastAsia="华文中宋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山东广播电视台</w:t>
            </w:r>
          </w:p>
        </w:tc>
        <w:tc>
          <w:tcPr>
            <w:tcW w:w="1869" w:type="dxa"/>
            <w:gridSpan w:val="4"/>
            <w:vAlign w:val="center"/>
          </w:tcPr>
          <w:p w14:paraId="4A27846B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  <w:t>发布端/账号/</w:t>
            </w:r>
          </w:p>
          <w:p w14:paraId="43FFF6EF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  <w:t>媒体名称</w:t>
            </w:r>
          </w:p>
        </w:tc>
        <w:tc>
          <w:tcPr>
            <w:tcW w:w="2642" w:type="dxa"/>
            <w:gridSpan w:val="4"/>
            <w:vAlign w:val="center"/>
          </w:tcPr>
          <w:p w14:paraId="421374FE">
            <w:pPr>
              <w:spacing w:line="260" w:lineRule="exact"/>
              <w:rPr>
                <w:rFonts w:ascii="仿宋_GB2312" w:eastAsia="仿宋_GB2312"/>
                <w:color w:val="000000"/>
                <w:sz w:val="11"/>
                <w:szCs w:val="21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齐鲁频道抖音账号、齐鲁频道视频号、齐鲁频道快手账号、闪电新闻客户端</w:t>
            </w:r>
          </w:p>
        </w:tc>
      </w:tr>
      <w:tr w14:paraId="49468A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trHeight w:val="680" w:hRule="atLeast"/>
          <w:jc w:val="center"/>
        </w:trPr>
        <w:tc>
          <w:tcPr>
            <w:tcW w:w="1625" w:type="dxa"/>
            <w:gridSpan w:val="4"/>
            <w:vAlign w:val="center"/>
          </w:tcPr>
          <w:p w14:paraId="422833B5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刊播版面</w:t>
            </w:r>
          </w:p>
          <w:p w14:paraId="61B079C1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3"/>
                <w:sz w:val="24"/>
                <w:szCs w:val="21"/>
              </w:rPr>
              <w:t>（</w:t>
            </w:r>
            <w:r>
              <w:rPr>
                <w:rFonts w:hint="eastAsia" w:ascii="华文中宋" w:hAnsi="华文中宋" w:eastAsia="华文中宋"/>
                <w:color w:val="000000"/>
                <w:spacing w:val="-23"/>
                <w:sz w:val="22"/>
                <w:szCs w:val="21"/>
              </w:rPr>
              <w:t>名称和版次）</w:t>
            </w:r>
          </w:p>
        </w:tc>
        <w:tc>
          <w:tcPr>
            <w:tcW w:w="3734" w:type="dxa"/>
            <w:gridSpan w:val="6"/>
            <w:vAlign w:val="center"/>
          </w:tcPr>
          <w:p w14:paraId="55424DEE">
            <w:pPr>
              <w:spacing w:line="240" w:lineRule="exact"/>
              <w:jc w:val="left"/>
              <w:rPr>
                <w:rFonts w:hint="eastAsia" w:ascii="华文中宋" w:hAnsi="华文中宋" w:eastAsia="华文中宋"/>
                <w:color w:val="000000"/>
                <w:sz w:val="24"/>
                <w:szCs w:val="24"/>
              </w:rPr>
            </w:pPr>
          </w:p>
        </w:tc>
        <w:tc>
          <w:tcPr>
            <w:tcW w:w="1869" w:type="dxa"/>
            <w:gridSpan w:val="4"/>
            <w:vAlign w:val="center"/>
          </w:tcPr>
          <w:p w14:paraId="3D9D3F44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发布</w:t>
            </w:r>
          </w:p>
          <w:p w14:paraId="7D93ADDF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日期</w:t>
            </w:r>
          </w:p>
        </w:tc>
        <w:tc>
          <w:tcPr>
            <w:tcW w:w="2642" w:type="dxa"/>
            <w:gridSpan w:val="4"/>
            <w:vAlign w:val="center"/>
          </w:tcPr>
          <w:p w14:paraId="6932FE6D">
            <w:pPr>
              <w:spacing w:line="260" w:lineRule="exact"/>
              <w:jc w:val="left"/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2025年05月13日22时46分</w:t>
            </w:r>
          </w:p>
        </w:tc>
      </w:tr>
      <w:tr w14:paraId="1EF527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trHeight w:val="680" w:hRule="atLeast"/>
          <w:jc w:val="center"/>
        </w:trPr>
        <w:tc>
          <w:tcPr>
            <w:tcW w:w="1625" w:type="dxa"/>
            <w:gridSpan w:val="4"/>
            <w:vAlign w:val="center"/>
          </w:tcPr>
          <w:p w14:paraId="228BE41A">
            <w:pPr>
              <w:spacing w:line="320" w:lineRule="exact"/>
              <w:jc w:val="center"/>
              <w:rPr>
                <w:rFonts w:hint="eastAsia" w:ascii="华文中宋" w:hAnsi="华文中宋" w:eastAsia="华文中宋" w:cs="华文中宋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bCs/>
                <w:color w:val="000000"/>
                <w:sz w:val="28"/>
                <w:szCs w:val="28"/>
              </w:rPr>
              <w:t>新媒体</w:t>
            </w:r>
          </w:p>
          <w:p w14:paraId="3D8C7415">
            <w:pPr>
              <w:spacing w:line="320" w:lineRule="exact"/>
              <w:jc w:val="center"/>
              <w:rPr>
                <w:rFonts w:hint="eastAsia" w:ascii="仿宋_GB2312" w:hAnsi="华文仿宋" w:eastAsia="仿宋_GB2312"/>
                <w:b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bCs/>
                <w:color w:val="000000"/>
                <w:sz w:val="28"/>
                <w:szCs w:val="28"/>
              </w:rPr>
              <w:t>作品链接</w:t>
            </w:r>
          </w:p>
        </w:tc>
        <w:tc>
          <w:tcPr>
            <w:tcW w:w="3734" w:type="dxa"/>
            <w:gridSpan w:val="6"/>
            <w:vAlign w:val="center"/>
          </w:tcPr>
          <w:p w14:paraId="6B0A2C4E">
            <w:pPr>
              <w:spacing w:line="440" w:lineRule="exact"/>
              <w:jc w:val="left"/>
              <w:rPr>
                <w:rFonts w:hint="eastAsia" w:ascii="仿宋_GB2312" w:hAnsi="华文仿宋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https://v.douyin.com/BjlkqAtXJb0/</w:t>
            </w:r>
          </w:p>
        </w:tc>
        <w:tc>
          <w:tcPr>
            <w:tcW w:w="1869" w:type="dxa"/>
            <w:gridSpan w:val="4"/>
            <w:vAlign w:val="center"/>
          </w:tcPr>
          <w:p w14:paraId="75FBEBFF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是否为</w:t>
            </w:r>
          </w:p>
          <w:p w14:paraId="33244589">
            <w:pPr>
              <w:spacing w:line="320" w:lineRule="exact"/>
              <w:jc w:val="center"/>
              <w:rPr>
                <w:rFonts w:hint="eastAsia" w:ascii="仿宋_GB2312" w:hAnsi="华文仿宋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“三好作品”</w:t>
            </w:r>
          </w:p>
        </w:tc>
        <w:tc>
          <w:tcPr>
            <w:tcW w:w="2642" w:type="dxa"/>
            <w:gridSpan w:val="4"/>
            <w:vAlign w:val="center"/>
          </w:tcPr>
          <w:p w14:paraId="04A9F235">
            <w:pPr>
              <w:spacing w:line="440" w:lineRule="exact"/>
              <w:jc w:val="left"/>
              <w:rPr>
                <w:rFonts w:hint="eastAsia" w:ascii="仿宋_GB2312" w:hAnsi="华文仿宋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是</w:t>
            </w:r>
          </w:p>
        </w:tc>
      </w:tr>
      <w:tr w14:paraId="422313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jc w:val="center"/>
        </w:trPr>
        <w:tc>
          <w:tcPr>
            <w:tcW w:w="1077" w:type="dxa"/>
            <w:gridSpan w:val="3"/>
            <w:vAlign w:val="center"/>
          </w:tcPr>
          <w:p w14:paraId="6819B9F3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  <w:p w14:paraId="52638F91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作</w:t>
            </w:r>
          </w:p>
          <w:p w14:paraId="09CD6905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品</w:t>
            </w:r>
          </w:p>
          <w:p w14:paraId="60EA25B2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简</w:t>
            </w:r>
          </w:p>
          <w:p w14:paraId="70974FD1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介</w:t>
            </w:r>
          </w:p>
          <w:p w14:paraId="6E55EE5A">
            <w:pPr>
              <w:spacing w:line="340" w:lineRule="exact"/>
              <w:jc w:val="center"/>
              <w:rPr>
                <w:rFonts w:hint="eastAsia" w:ascii="华文中宋" w:hAnsi="华文中宋" w:eastAsia="华文中宋"/>
                <w:color w:val="000000"/>
                <w:sz w:val="24"/>
                <w:szCs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 xml:space="preserve">  </w:t>
            </w:r>
          </w:p>
        </w:tc>
        <w:tc>
          <w:tcPr>
            <w:tcW w:w="8793" w:type="dxa"/>
            <w:gridSpan w:val="15"/>
            <w:vAlign w:val="center"/>
          </w:tcPr>
          <w:p w14:paraId="57D2CAF0">
            <w:pPr>
              <w:spacing w:after="160" w:line="288" w:lineRule="auto"/>
              <w:ind w:firstLine="480" w:firstLineChars="200"/>
              <w:jc w:val="left"/>
              <w:rPr>
                <w:rFonts w:hint="eastAsia" w:ascii="宋体" w:hAnsi="宋体" w:cs="仿宋"/>
                <w:color w:val="000000"/>
                <w:sz w:val="24"/>
                <w:szCs w:val="18"/>
              </w:rPr>
            </w:pPr>
            <w:r>
              <w:rPr>
                <w:rFonts w:hint="eastAsia" w:ascii="宋体" w:hAnsi="宋体" w:cs="仿宋"/>
                <w:color w:val="000000"/>
                <w:sz w:val="24"/>
                <w:szCs w:val="18"/>
              </w:rPr>
              <w:t>2025 年5月10日8点11分，烟台考生姜昭鹏和同学打车前往春季高考考场，途中同学突然倒在身旁，疑似心跳骤停。姜昭鹏与司机紧密配合，立刻进行施救并以最快速度赶往医院，这一系列急救操作堪称“教科书”级，挽救了同学生命，但姜昭鹏也因此错过首场考试。事件一经曝出，立刻震动全网。</w:t>
            </w:r>
          </w:p>
          <w:p w14:paraId="26E42B8E">
            <w:pPr>
              <w:spacing w:after="160" w:line="288" w:lineRule="auto"/>
              <w:ind w:firstLine="480" w:firstLineChars="200"/>
              <w:jc w:val="left"/>
              <w:rPr>
                <w:rFonts w:hint="eastAsia" w:ascii="宋体" w:hAnsi="宋体" w:cs="仿宋"/>
                <w:color w:val="000000"/>
                <w:sz w:val="24"/>
                <w:szCs w:val="18"/>
              </w:rPr>
            </w:pPr>
            <w:r>
              <w:rPr>
                <w:rFonts w:hint="eastAsia" w:ascii="宋体" w:hAnsi="宋体" w:cs="仿宋"/>
                <w:color w:val="000000"/>
                <w:sz w:val="24"/>
                <w:szCs w:val="18"/>
              </w:rPr>
              <w:t xml:space="preserve">闻讯后，山东广播电视台齐鲁频道记者第一时间赶到烟台，采访到姜昭鹏本人，还原惊魂一刻。同时，记者赶往医院，收集到送医时的第一手视频资料，并采访到参与急救的医生，从医学权威角度肯定了姜昭鹏救人的及时性、专业性和有效性。 </w:t>
            </w:r>
          </w:p>
          <w:p w14:paraId="6B28B2F7">
            <w:pPr>
              <w:spacing w:after="160" w:line="288" w:lineRule="auto"/>
              <w:ind w:firstLine="480" w:firstLineChars="200"/>
              <w:jc w:val="left"/>
              <w:rPr>
                <w:rFonts w:hint="eastAsia" w:ascii="宋体" w:hAnsi="宋体" w:cs="仿宋"/>
                <w:color w:val="000000"/>
                <w:sz w:val="24"/>
                <w:szCs w:val="18"/>
              </w:rPr>
            </w:pPr>
            <w:r>
              <w:rPr>
                <w:rFonts w:hint="eastAsia" w:ascii="宋体" w:hAnsi="宋体" w:cs="仿宋"/>
                <w:color w:val="000000"/>
                <w:sz w:val="24"/>
                <w:szCs w:val="18"/>
              </w:rPr>
              <w:t>本作品没有止步于事件第一落点，而是深挖评论区，精准找到网友情绪出口——“人生考场 满分答卷”，这一极具情感共鸣与精神共振的核心立意，在事件刚刚成为全网热点的当天，以最快速度推出评论作品，语言平实有力，刻画了一个在分数与生命、个人前途与道义担当之间，以行动给出最响亮回答的当代正能量学生典范，生动诠释了什么才是真正的人生“考场”与“满分”，引发全网热烈讨论。</w:t>
            </w:r>
          </w:p>
          <w:p w14:paraId="3FB0511A">
            <w:pPr>
              <w:spacing w:after="160" w:line="288" w:lineRule="auto"/>
              <w:ind w:firstLine="480" w:firstLineChars="200"/>
              <w:jc w:val="left"/>
              <w:rPr>
                <w:rFonts w:hint="eastAsia" w:ascii="宋体" w:hAnsi="宋体" w:cs="仿宋"/>
                <w:color w:val="000000"/>
                <w:sz w:val="24"/>
                <w:szCs w:val="18"/>
              </w:rPr>
            </w:pPr>
            <w:r>
              <w:rPr>
                <w:rFonts w:hint="eastAsia" w:ascii="宋体" w:hAnsi="宋体" w:cs="仿宋"/>
                <w:color w:val="000000"/>
                <w:sz w:val="24"/>
                <w:szCs w:val="18"/>
              </w:rPr>
              <w:t>该评论全网总播放量突破 2050 万次，转赞评超50万次，入选 2025 年5月中宣部“三好作品”好评论类作品，获评2025年度山东好新闻一等奖、2025年山东省“新时代 好评论”新闻评论季度推优金奖。</w:t>
            </w:r>
          </w:p>
        </w:tc>
      </w:tr>
      <w:tr w14:paraId="1F7FF8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trHeight w:val="476" w:hRule="atLeast"/>
          <w:jc w:val="center"/>
        </w:trPr>
        <w:tc>
          <w:tcPr>
            <w:tcW w:w="1077" w:type="dxa"/>
            <w:gridSpan w:val="3"/>
            <w:vMerge w:val="restart"/>
            <w:vAlign w:val="center"/>
          </w:tcPr>
          <w:p w14:paraId="653CDBA2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传</w:t>
            </w:r>
          </w:p>
          <w:p w14:paraId="419DB124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播</w:t>
            </w:r>
          </w:p>
          <w:p w14:paraId="441E13E8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数</w:t>
            </w:r>
          </w:p>
          <w:p w14:paraId="36788959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据</w:t>
            </w:r>
          </w:p>
        </w:tc>
        <w:tc>
          <w:tcPr>
            <w:tcW w:w="1515" w:type="dxa"/>
            <w:gridSpan w:val="4"/>
            <w:vAlign w:val="center"/>
          </w:tcPr>
          <w:p w14:paraId="73CEDA10">
            <w:pPr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pacing w:val="-10"/>
                <w:sz w:val="24"/>
                <w:szCs w:val="18"/>
              </w:rPr>
              <w:t>全网传播量最高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</w:rPr>
              <w:t>平台</w:t>
            </w:r>
          </w:p>
          <w:p w14:paraId="521A76A2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</w:rPr>
              <w:t>发布链接</w:t>
            </w:r>
          </w:p>
        </w:tc>
        <w:tc>
          <w:tcPr>
            <w:tcW w:w="7278" w:type="dxa"/>
            <w:gridSpan w:val="11"/>
            <w:vAlign w:val="center"/>
          </w:tcPr>
          <w:p w14:paraId="19799B3A">
            <w:pPr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https://v.douyin.com/BjlkqAtXJb0/</w:t>
            </w:r>
          </w:p>
        </w:tc>
      </w:tr>
      <w:tr w14:paraId="36A3D0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trHeight w:val="872" w:hRule="exact"/>
          <w:jc w:val="center"/>
        </w:trPr>
        <w:tc>
          <w:tcPr>
            <w:tcW w:w="1077" w:type="dxa"/>
            <w:gridSpan w:val="3"/>
            <w:vMerge w:val="continue"/>
            <w:vAlign w:val="center"/>
          </w:tcPr>
          <w:p w14:paraId="1E3CC7DF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1515" w:type="dxa"/>
            <w:gridSpan w:val="4"/>
            <w:vAlign w:val="center"/>
          </w:tcPr>
          <w:p w14:paraId="42901B13">
            <w:pPr>
              <w:spacing w:line="240" w:lineRule="exact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Cs w:val="21"/>
              </w:rPr>
              <w:t>该平台</w:t>
            </w:r>
          </w:p>
          <w:p w14:paraId="14D9DB8D">
            <w:pPr>
              <w:spacing w:line="240" w:lineRule="exact"/>
              <w:jc w:val="center"/>
              <w:rPr>
                <w:rFonts w:hint="eastAsia" w:ascii="仿宋" w:hAnsi="仿宋" w:eastAsia="仿宋"/>
                <w:color w:val="000000"/>
                <w:sz w:val="22"/>
                <w:szCs w:val="16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Cs w:val="21"/>
              </w:rPr>
              <w:t>传播量</w:t>
            </w:r>
          </w:p>
        </w:tc>
        <w:tc>
          <w:tcPr>
            <w:tcW w:w="1734" w:type="dxa"/>
            <w:gridSpan w:val="2"/>
            <w:vAlign w:val="center"/>
          </w:tcPr>
          <w:p w14:paraId="6016199D">
            <w:pPr>
              <w:spacing w:line="280" w:lineRule="exact"/>
              <w:rPr>
                <w:rFonts w:hint="eastAsia" w:ascii="仿宋" w:hAnsi="仿宋" w:eastAsia="仿宋"/>
                <w:color w:val="000000"/>
                <w:sz w:val="22"/>
                <w:szCs w:val="16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1906.6万</w:t>
            </w:r>
          </w:p>
        </w:tc>
        <w:tc>
          <w:tcPr>
            <w:tcW w:w="1134" w:type="dxa"/>
            <w:gridSpan w:val="3"/>
            <w:vAlign w:val="center"/>
          </w:tcPr>
          <w:p w14:paraId="3720AEC7">
            <w:pPr>
              <w:spacing w:line="240" w:lineRule="exact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Cs w:val="21"/>
              </w:rPr>
              <w:t>该平台</w:t>
            </w:r>
          </w:p>
          <w:p w14:paraId="19381E69">
            <w:pPr>
              <w:spacing w:line="240" w:lineRule="exact"/>
              <w:jc w:val="center"/>
              <w:rPr>
                <w:rFonts w:hint="eastAsia" w:ascii="仿宋" w:hAnsi="仿宋" w:eastAsia="仿宋"/>
                <w:color w:val="000000"/>
                <w:sz w:val="22"/>
                <w:szCs w:val="16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Cs w:val="21"/>
              </w:rPr>
              <w:t>互动量</w:t>
            </w:r>
          </w:p>
        </w:tc>
        <w:tc>
          <w:tcPr>
            <w:tcW w:w="1559" w:type="dxa"/>
            <w:vAlign w:val="center"/>
          </w:tcPr>
          <w:p w14:paraId="0DE79966">
            <w:pPr>
              <w:spacing w:line="280" w:lineRule="exact"/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49.6万</w:t>
            </w:r>
          </w:p>
        </w:tc>
        <w:tc>
          <w:tcPr>
            <w:tcW w:w="1159" w:type="dxa"/>
            <w:gridSpan w:val="3"/>
            <w:vAlign w:val="center"/>
          </w:tcPr>
          <w:p w14:paraId="1C3A1FE3">
            <w:pPr>
              <w:spacing w:line="280" w:lineRule="exact"/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Cs w:val="21"/>
              </w:rPr>
              <w:t>全网总传播量（万）</w:t>
            </w:r>
          </w:p>
        </w:tc>
        <w:tc>
          <w:tcPr>
            <w:tcW w:w="1692" w:type="dxa"/>
            <w:gridSpan w:val="2"/>
            <w:vAlign w:val="center"/>
          </w:tcPr>
          <w:p w14:paraId="3EAB920B">
            <w:pPr>
              <w:spacing w:line="280" w:lineRule="exact"/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2050万</w:t>
            </w:r>
          </w:p>
        </w:tc>
      </w:tr>
      <w:tr w14:paraId="145262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jc w:val="center"/>
        </w:trPr>
        <w:tc>
          <w:tcPr>
            <w:tcW w:w="1077" w:type="dxa"/>
            <w:gridSpan w:val="3"/>
            <w:vAlign w:val="center"/>
          </w:tcPr>
          <w:p w14:paraId="4A1E9440">
            <w:pPr>
              <w:spacing w:line="38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 xml:space="preserve">  ︵</w:t>
            </w:r>
          </w:p>
          <w:p w14:paraId="118D2827">
            <w:pPr>
              <w:spacing w:line="38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初推</w:t>
            </w:r>
          </w:p>
          <w:p w14:paraId="4BEC927E">
            <w:pPr>
              <w:spacing w:line="38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评荐</w:t>
            </w:r>
          </w:p>
          <w:p w14:paraId="4BFAC0E1">
            <w:pPr>
              <w:spacing w:line="38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评理</w:t>
            </w:r>
          </w:p>
          <w:p w14:paraId="56A3A5D5">
            <w:pPr>
              <w:spacing w:line="38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语由</w:t>
            </w:r>
          </w:p>
          <w:p w14:paraId="10020F66">
            <w:pPr>
              <w:spacing w:line="340" w:lineRule="exact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 xml:space="preserve">   ︶</w:t>
            </w:r>
          </w:p>
        </w:tc>
        <w:tc>
          <w:tcPr>
            <w:tcW w:w="8793" w:type="dxa"/>
            <w:gridSpan w:val="15"/>
          </w:tcPr>
          <w:p w14:paraId="26DBC181">
            <w:pPr>
              <w:spacing w:after="160" w:line="288" w:lineRule="auto"/>
              <w:ind w:firstLine="480" w:firstLineChars="200"/>
              <w:jc w:val="left"/>
              <w:rPr>
                <w:rFonts w:hint="eastAsia" w:ascii="宋体" w:hAnsi="宋体" w:cs="仿宋"/>
                <w:color w:val="000000"/>
                <w:sz w:val="24"/>
                <w:szCs w:val="18"/>
              </w:rPr>
            </w:pPr>
            <w:r>
              <w:rPr>
                <w:rFonts w:hint="eastAsia" w:ascii="宋体" w:hAnsi="宋体" w:cs="仿宋"/>
                <w:color w:val="000000"/>
                <w:sz w:val="24"/>
                <w:szCs w:val="18"/>
              </w:rPr>
              <w:t>1.主题突出，立意升华。</w:t>
            </w:r>
          </w:p>
          <w:p w14:paraId="14359C57">
            <w:pPr>
              <w:spacing w:after="160" w:line="288" w:lineRule="auto"/>
              <w:ind w:firstLine="480" w:firstLineChars="200"/>
              <w:jc w:val="left"/>
              <w:rPr>
                <w:rFonts w:hint="eastAsia" w:ascii="宋体" w:hAnsi="宋体" w:cs="仿宋"/>
                <w:color w:val="000000"/>
                <w:sz w:val="24"/>
                <w:szCs w:val="18"/>
              </w:rPr>
            </w:pPr>
            <w:r>
              <w:rPr>
                <w:rFonts w:hint="eastAsia" w:ascii="宋体" w:hAnsi="宋体" w:cs="仿宋"/>
                <w:color w:val="000000"/>
                <w:sz w:val="24"/>
                <w:szCs w:val="18"/>
              </w:rPr>
              <w:t>该评论通过对少年弃考救人、见义勇为的报道，传播生命至上的价值观念，将个人善举升华为全社会可感可知的道德标杆，营造向善向美、勇于担当的良好风气，主题鲜明，</w:t>
            </w:r>
            <w:bookmarkStart w:id="0" w:name="_GoBack"/>
            <w:bookmarkEnd w:id="0"/>
            <w:r>
              <w:rPr>
                <w:rFonts w:hint="eastAsia" w:ascii="宋体" w:hAnsi="宋体" w:cs="仿宋"/>
                <w:color w:val="000000"/>
                <w:sz w:val="24"/>
                <w:szCs w:val="18"/>
              </w:rPr>
              <w:t>催人奋进。</w:t>
            </w:r>
          </w:p>
          <w:p w14:paraId="34695069">
            <w:pPr>
              <w:spacing w:after="160" w:line="288" w:lineRule="auto"/>
              <w:ind w:firstLine="480" w:firstLineChars="200"/>
              <w:jc w:val="left"/>
              <w:rPr>
                <w:rFonts w:hint="eastAsia" w:ascii="宋体" w:hAnsi="宋体" w:cs="仿宋"/>
                <w:color w:val="000000"/>
                <w:sz w:val="24"/>
                <w:szCs w:val="18"/>
              </w:rPr>
            </w:pPr>
            <w:r>
              <w:rPr>
                <w:rFonts w:hint="eastAsia" w:ascii="宋体" w:hAnsi="宋体" w:cs="仿宋"/>
                <w:color w:val="000000"/>
                <w:sz w:val="24"/>
                <w:szCs w:val="18"/>
              </w:rPr>
              <w:t>2.紧扣热点，新闻敏感性强。</w:t>
            </w:r>
          </w:p>
          <w:p w14:paraId="1BCB988F">
            <w:pPr>
              <w:spacing w:after="160" w:line="288" w:lineRule="auto"/>
              <w:ind w:firstLine="480" w:firstLineChars="200"/>
              <w:jc w:val="left"/>
              <w:rPr>
                <w:rFonts w:hint="eastAsia" w:ascii="宋体" w:hAnsi="宋体" w:cs="仿宋"/>
                <w:color w:val="000000"/>
                <w:sz w:val="24"/>
                <w:szCs w:val="18"/>
              </w:rPr>
            </w:pPr>
            <w:r>
              <w:rPr>
                <w:rFonts w:hint="eastAsia" w:ascii="宋体" w:hAnsi="宋体" w:cs="仿宋"/>
                <w:color w:val="000000"/>
                <w:sz w:val="24"/>
                <w:szCs w:val="18"/>
              </w:rPr>
              <w:t>作为新媒体作品，该评论紧抓时事热点，在舆论关注度最高的时间窗口及时发声。它不满足于对新闻素材的简单搬运，而是通过扎实的现场采访与背景挖掘，以一手资料增强报道的厚度与温度，展现了极强的新闻敏感性。</w:t>
            </w:r>
          </w:p>
          <w:p w14:paraId="39627498">
            <w:pPr>
              <w:spacing w:after="160" w:line="288" w:lineRule="auto"/>
              <w:ind w:firstLine="480" w:firstLineChars="200"/>
              <w:jc w:val="left"/>
              <w:rPr>
                <w:rFonts w:hint="eastAsia" w:ascii="宋体" w:hAnsi="宋体" w:cs="仿宋"/>
                <w:color w:val="000000"/>
                <w:sz w:val="24"/>
                <w:szCs w:val="18"/>
              </w:rPr>
            </w:pPr>
            <w:r>
              <w:rPr>
                <w:rFonts w:hint="eastAsia" w:ascii="宋体" w:hAnsi="宋体" w:cs="仿宋"/>
                <w:color w:val="000000"/>
                <w:sz w:val="24"/>
                <w:szCs w:val="18"/>
              </w:rPr>
              <w:t>3.精准引导，彰显担当。</w:t>
            </w:r>
          </w:p>
          <w:p w14:paraId="314EC5E1">
            <w:pPr>
              <w:spacing w:after="160" w:line="288" w:lineRule="auto"/>
              <w:ind w:firstLine="480" w:firstLineChars="200"/>
              <w:jc w:val="left"/>
              <w:rPr>
                <w:rFonts w:hint="eastAsia" w:ascii="宋体" w:hAnsi="宋体" w:cs="仿宋"/>
                <w:color w:val="000000"/>
                <w:sz w:val="24"/>
                <w:szCs w:val="18"/>
              </w:rPr>
            </w:pPr>
            <w:r>
              <w:rPr>
                <w:rFonts w:hint="eastAsia" w:ascii="宋体" w:hAnsi="宋体" w:cs="仿宋"/>
                <w:color w:val="000000"/>
                <w:sz w:val="24"/>
                <w:szCs w:val="18"/>
              </w:rPr>
              <w:t>作品改变了传统评论居高临下的说教模式，用事实与情感引导舆论。通过传播“向善向美、勇于担当”的价值观念，在青年群体中树立了正确的义利观，既平息了“弃考是否值得”的功利争论，又为社会注入了正能量，充分体现了主流媒体在关键时刻的责任担当与舆论引导力。</w:t>
            </w:r>
          </w:p>
          <w:p w14:paraId="0B6D56D2">
            <w:pPr>
              <w:spacing w:after="160" w:line="288" w:lineRule="auto"/>
              <w:ind w:firstLine="480" w:firstLineChars="200"/>
              <w:jc w:val="left"/>
              <w:rPr>
                <w:rFonts w:hint="eastAsia" w:ascii="宋体" w:hAnsi="宋体" w:cs="仿宋"/>
                <w:color w:val="000000"/>
                <w:sz w:val="24"/>
                <w:szCs w:val="18"/>
              </w:rPr>
            </w:pPr>
            <w:r>
              <w:rPr>
                <w:rFonts w:hint="eastAsia" w:ascii="宋体" w:hAnsi="宋体" w:cs="仿宋"/>
                <w:color w:val="000000"/>
                <w:sz w:val="24"/>
                <w:szCs w:val="18"/>
              </w:rPr>
              <w:t>同意推荐《齐鲁时评：面对这场人生大考，姜昭鹏交上了满分答卷》参评本届中国新闻奖。</w:t>
            </w:r>
          </w:p>
          <w:p w14:paraId="1D1D5B45">
            <w:pPr>
              <w:spacing w:line="360" w:lineRule="exact"/>
              <w:ind w:firstLine="3864" w:firstLineChars="1400"/>
              <w:rPr>
                <w:rFonts w:hint="eastAsia" w:ascii="华文中宋" w:hAnsi="华文中宋" w:eastAsia="华文中宋"/>
                <w:spacing w:val="-2"/>
                <w:sz w:val="28"/>
              </w:rPr>
            </w:pPr>
          </w:p>
          <w:p w14:paraId="7E29C29C">
            <w:pPr>
              <w:wordWrap w:val="0"/>
              <w:spacing w:line="360" w:lineRule="exact"/>
              <w:jc w:val="right"/>
              <w:rPr>
                <w:rFonts w:hint="eastAsia" w:ascii="华文中宋" w:hAnsi="华文中宋" w:eastAsia="华文中宋"/>
                <w:spacing w:val="-2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spacing w:val="-2"/>
                <w:sz w:val="28"/>
              </w:rPr>
              <w:t>签名</w:t>
            </w:r>
            <w:r>
              <w:rPr>
                <w:rFonts w:hint="eastAsia" w:ascii="华文中宋" w:hAnsi="华文中宋" w:eastAsia="华文中宋"/>
                <w:sz w:val="28"/>
              </w:rPr>
              <w:t>（盖单位公章）</w:t>
            </w:r>
            <w:r>
              <w:rPr>
                <w:rFonts w:hint="eastAsia" w:ascii="华文中宋" w:hAnsi="华文中宋" w:eastAsia="华文中宋"/>
                <w:spacing w:val="-2"/>
                <w:sz w:val="28"/>
              </w:rPr>
              <w:t xml:space="preserve">：                    </w:t>
            </w:r>
          </w:p>
          <w:p w14:paraId="0ED9A5B6">
            <w:pPr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_GB2312" w:eastAsia="仿宋_GB2312"/>
                <w:sz w:val="28"/>
              </w:rPr>
              <w:t xml:space="preserve">                                    </w:t>
            </w:r>
            <w:r>
              <w:rPr>
                <w:rFonts w:hint="eastAsia" w:ascii="华文中宋" w:hAnsi="华文中宋" w:eastAsia="华文中宋"/>
                <w:sz w:val="28"/>
              </w:rPr>
              <w:t>2026</w:t>
            </w:r>
            <w:r>
              <w:rPr>
                <w:rFonts w:ascii="华文中宋" w:hAnsi="华文中宋" w:eastAsia="华文中宋"/>
                <w:sz w:val="28"/>
                <w:u w:color="auto"/>
              </w:rPr>
              <w:t>年    月    日</w:t>
            </w:r>
          </w:p>
        </w:tc>
      </w:tr>
      <w:tr w14:paraId="5502FB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trHeight w:val="532" w:hRule="atLeast"/>
          <w:jc w:val="center"/>
        </w:trPr>
        <w:tc>
          <w:tcPr>
            <w:tcW w:w="9874" w:type="dxa"/>
            <w:gridSpan w:val="1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684CB98">
            <w:pPr>
              <w:spacing w:line="360" w:lineRule="exact"/>
              <w:jc w:val="center"/>
              <w:rPr>
                <w:rFonts w:hint="eastAsia" w:ascii="仿宋_GB2312" w:hAnsi="仿宋"/>
                <w:b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"/>
                <w:b/>
                <w:color w:val="000000"/>
                <w:szCs w:val="28"/>
              </w:rPr>
              <w:t>以下仅供自荐作品填写</w:t>
            </w:r>
          </w:p>
        </w:tc>
      </w:tr>
      <w:tr w14:paraId="53EA48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trHeight w:val="680" w:hRule="atLeast"/>
          <w:jc w:val="center"/>
        </w:trPr>
        <w:tc>
          <w:tcPr>
            <w:tcW w:w="232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1A5A68">
            <w:pPr>
              <w:spacing w:line="36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自荐作品所</w:t>
            </w:r>
          </w:p>
          <w:p w14:paraId="7325A814">
            <w:pPr>
              <w:spacing w:line="36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获奖项名称</w:t>
            </w:r>
          </w:p>
        </w:tc>
        <w:tc>
          <w:tcPr>
            <w:tcW w:w="7542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BCE6A7">
            <w:pPr>
              <w:spacing w:line="380" w:lineRule="exact"/>
              <w:jc w:val="left"/>
              <w:rPr>
                <w:rFonts w:hint="eastAsia" w:ascii="仿宋_GB2312" w:hAnsi="仿宋"/>
                <w:b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2025年度山东好新闻一等奖，入选“三好作品”</w:t>
            </w:r>
          </w:p>
        </w:tc>
      </w:tr>
      <w:tr w14:paraId="721F36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3" w:type="dxa"/>
          <w:trHeight w:val="680" w:hRule="atLeast"/>
          <w:jc w:val="center"/>
        </w:trPr>
        <w:tc>
          <w:tcPr>
            <w:tcW w:w="175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2B8D33">
            <w:pPr>
              <w:spacing w:line="36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推荐人姓名</w:t>
            </w:r>
          </w:p>
        </w:tc>
        <w:tc>
          <w:tcPr>
            <w:tcW w:w="198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98B137"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张蓓蓓</w:t>
            </w:r>
          </w:p>
        </w:tc>
        <w:tc>
          <w:tcPr>
            <w:tcW w:w="170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50550C">
            <w:pPr>
              <w:spacing w:line="36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单位及职称</w:t>
            </w:r>
          </w:p>
        </w:tc>
        <w:tc>
          <w:tcPr>
            <w:tcW w:w="198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4F6C4C"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山东广播电视台 高级编辑</w:t>
            </w:r>
          </w:p>
        </w:tc>
        <w:tc>
          <w:tcPr>
            <w:tcW w:w="8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FAD93D">
            <w:pPr>
              <w:spacing w:line="36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手机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976268"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13953140558</w:t>
            </w:r>
          </w:p>
        </w:tc>
      </w:tr>
      <w:tr w14:paraId="51DE55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3" w:type="dxa"/>
          <w:trHeight w:val="680" w:hRule="atLeast"/>
          <w:jc w:val="center"/>
        </w:trPr>
        <w:tc>
          <w:tcPr>
            <w:tcW w:w="175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0FCB8B">
            <w:pPr>
              <w:spacing w:line="36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推荐人姓名</w:t>
            </w:r>
          </w:p>
        </w:tc>
        <w:tc>
          <w:tcPr>
            <w:tcW w:w="198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D46F3E">
            <w:pPr>
              <w:spacing w:line="380" w:lineRule="exact"/>
              <w:jc w:val="left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孙珊</w:t>
            </w:r>
          </w:p>
        </w:tc>
        <w:tc>
          <w:tcPr>
            <w:tcW w:w="170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DB6B74">
            <w:pPr>
              <w:spacing w:line="36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单位及职称</w:t>
            </w:r>
          </w:p>
        </w:tc>
        <w:tc>
          <w:tcPr>
            <w:tcW w:w="198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7FE5A9"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山东广播电视台 高级编辑</w:t>
            </w:r>
          </w:p>
        </w:tc>
        <w:tc>
          <w:tcPr>
            <w:tcW w:w="8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FF56EE">
            <w:pPr>
              <w:spacing w:line="36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手机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64A44B"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13506416960</w:t>
            </w:r>
          </w:p>
        </w:tc>
      </w:tr>
      <w:tr w14:paraId="52AF01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3" w:type="dxa"/>
          <w:trHeight w:val="680" w:hRule="atLeast"/>
          <w:jc w:val="center"/>
        </w:trPr>
        <w:tc>
          <w:tcPr>
            <w:tcW w:w="175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727067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自荐人姓名</w:t>
            </w:r>
          </w:p>
        </w:tc>
        <w:tc>
          <w:tcPr>
            <w:tcW w:w="198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4EEADE"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崔亚楠</w:t>
            </w:r>
          </w:p>
        </w:tc>
        <w:tc>
          <w:tcPr>
            <w:tcW w:w="170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95437B">
            <w:pPr>
              <w:spacing w:line="36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手机</w:t>
            </w:r>
          </w:p>
        </w:tc>
        <w:tc>
          <w:tcPr>
            <w:tcW w:w="198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4A90B1"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18663739292</w:t>
            </w:r>
          </w:p>
        </w:tc>
        <w:tc>
          <w:tcPr>
            <w:tcW w:w="8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9D82F4">
            <w:pPr>
              <w:spacing w:line="36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电话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B5D4BB"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053182925615</w:t>
            </w:r>
          </w:p>
        </w:tc>
      </w:tr>
      <w:tr w14:paraId="152815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808" w:type="dxa"/>
            <w:vAlign w:val="center"/>
          </w:tcPr>
          <w:p w14:paraId="7987B2E5">
            <w:pPr>
              <w:spacing w:line="380" w:lineRule="exact"/>
              <w:jc w:val="center"/>
              <w:rPr>
                <w:rFonts w:hint="eastAsia"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审核单位</w:t>
            </w:r>
          </w:p>
          <w:p w14:paraId="0EC86427">
            <w:pPr>
              <w:spacing w:line="380" w:lineRule="exact"/>
              <w:jc w:val="center"/>
              <w:rPr>
                <w:rFonts w:hint="eastAsia"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意见</w:t>
            </w:r>
          </w:p>
        </w:tc>
        <w:tc>
          <w:tcPr>
            <w:tcW w:w="9085" w:type="dxa"/>
            <w:gridSpan w:val="1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253A41">
            <w:pPr>
              <w:spacing w:after="160" w:line="288" w:lineRule="auto"/>
              <w:ind w:firstLine="480" w:firstLineChars="200"/>
              <w:jc w:val="left"/>
              <w:rPr>
                <w:rFonts w:hint="eastAsia" w:ascii="宋体" w:hAnsi="宋体" w:cs="仿宋"/>
                <w:color w:val="000000"/>
                <w:sz w:val="24"/>
                <w:szCs w:val="18"/>
              </w:rPr>
            </w:pPr>
            <w:r>
              <w:rPr>
                <w:rFonts w:hint="eastAsia" w:ascii="宋体" w:hAnsi="宋体" w:cs="仿宋"/>
                <w:color w:val="000000"/>
                <w:sz w:val="24"/>
                <w:szCs w:val="18"/>
              </w:rPr>
              <w:t>同意推荐。</w:t>
            </w:r>
          </w:p>
          <w:p w14:paraId="53D7740E">
            <w:pPr>
              <w:ind w:firstLine="420"/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 xml:space="preserve">                                                  （加盖单位公章）</w:t>
            </w:r>
          </w:p>
          <w:p w14:paraId="0B8C23E4">
            <w:pPr>
              <w:ind w:firstLine="420"/>
              <w:rPr>
                <w:rFonts w:hint="eastAsia" w:ascii="华文中宋" w:hAnsi="华文中宋" w:eastAsia="华文中宋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 xml:space="preserve">                                              </w:t>
            </w:r>
            <w:r>
              <w:rPr>
                <w:rFonts w:ascii="华文中宋" w:hAnsi="华文中宋" w:eastAsia="华文中宋"/>
                <w:sz w:val="24"/>
              </w:rPr>
              <w:t xml:space="preserve"> </w:t>
            </w:r>
            <w:r>
              <w:rPr>
                <w:rFonts w:hint="eastAsia" w:ascii="华文中宋" w:hAnsi="华文中宋" w:eastAsia="华文中宋"/>
                <w:sz w:val="24"/>
              </w:rPr>
              <w:t>2026</w:t>
            </w:r>
            <w:r>
              <w:rPr>
                <w:rFonts w:ascii="华文中宋" w:hAnsi="华文中宋" w:eastAsia="华文中宋"/>
                <w:sz w:val="24"/>
              </w:rPr>
              <w:t>年    月    日</w:t>
            </w:r>
          </w:p>
          <w:p w14:paraId="1A499D66">
            <w:pPr>
              <w:spacing w:line="380" w:lineRule="exact"/>
              <w:jc w:val="center"/>
              <w:rPr>
                <w:rFonts w:hint="eastAsia" w:ascii="仿宋" w:hAnsi="仿宋" w:eastAsia="仿宋"/>
                <w:b/>
                <w:color w:val="000000"/>
                <w:szCs w:val="21"/>
              </w:rPr>
            </w:pPr>
          </w:p>
        </w:tc>
      </w:tr>
    </w:tbl>
    <w:p w14:paraId="745CD0F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E0CC4ABF-B5FA-45E0-8E6E-837F3E723029}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5642419E-733B-4DB4-9BD5-9037918CD746}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3" w:fontKey="{6097BC31-D0AF-49A7-8D1C-97B0F08D70A4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  <w:embedRegular r:id="rId4" w:fontKey="{C08580F7-F408-4794-986D-6D3584856B47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5" w:fontKey="{6B07BE20-B8D5-4DAC-A2CE-D429F094F5C4}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  <w:embedRegular r:id="rId6" w:fontKey="{FB733093-1B64-49B1-9BA8-044AA9555103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7" w:fontKey="{D2E91D29-7966-46CB-9E75-294C925F26AE}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C05A31"/>
    <w:rsid w:val="00007254"/>
    <w:rsid w:val="000201A9"/>
    <w:rsid w:val="000253C6"/>
    <w:rsid w:val="0002771E"/>
    <w:rsid w:val="000509B3"/>
    <w:rsid w:val="000A7720"/>
    <w:rsid w:val="000B35B4"/>
    <w:rsid w:val="000C659A"/>
    <w:rsid w:val="000D6BB9"/>
    <w:rsid w:val="000E4142"/>
    <w:rsid w:val="00130039"/>
    <w:rsid w:val="001746DF"/>
    <w:rsid w:val="00176CD8"/>
    <w:rsid w:val="001D1177"/>
    <w:rsid w:val="002366A4"/>
    <w:rsid w:val="002527F7"/>
    <w:rsid w:val="00254228"/>
    <w:rsid w:val="00272C8E"/>
    <w:rsid w:val="0027378D"/>
    <w:rsid w:val="00296137"/>
    <w:rsid w:val="002A0228"/>
    <w:rsid w:val="002E5B62"/>
    <w:rsid w:val="003045D5"/>
    <w:rsid w:val="00367DE0"/>
    <w:rsid w:val="003708EB"/>
    <w:rsid w:val="004022AE"/>
    <w:rsid w:val="004074EA"/>
    <w:rsid w:val="00412F65"/>
    <w:rsid w:val="00433354"/>
    <w:rsid w:val="00442AA8"/>
    <w:rsid w:val="00443BB2"/>
    <w:rsid w:val="00443CB3"/>
    <w:rsid w:val="004476C4"/>
    <w:rsid w:val="00452A58"/>
    <w:rsid w:val="0049516C"/>
    <w:rsid w:val="004C3A9D"/>
    <w:rsid w:val="004C6D91"/>
    <w:rsid w:val="004E4FDD"/>
    <w:rsid w:val="00501822"/>
    <w:rsid w:val="00553740"/>
    <w:rsid w:val="005567F2"/>
    <w:rsid w:val="0057448B"/>
    <w:rsid w:val="005747AE"/>
    <w:rsid w:val="005A491E"/>
    <w:rsid w:val="005E00AC"/>
    <w:rsid w:val="00613D64"/>
    <w:rsid w:val="00651028"/>
    <w:rsid w:val="006830DB"/>
    <w:rsid w:val="00694B9C"/>
    <w:rsid w:val="006B29D9"/>
    <w:rsid w:val="006B4E2B"/>
    <w:rsid w:val="006C2E91"/>
    <w:rsid w:val="00703319"/>
    <w:rsid w:val="0071315F"/>
    <w:rsid w:val="00726BCD"/>
    <w:rsid w:val="008112CE"/>
    <w:rsid w:val="00820E85"/>
    <w:rsid w:val="00860E6C"/>
    <w:rsid w:val="00871B94"/>
    <w:rsid w:val="00874FF3"/>
    <w:rsid w:val="008C28E3"/>
    <w:rsid w:val="008D048A"/>
    <w:rsid w:val="008E3334"/>
    <w:rsid w:val="008E4803"/>
    <w:rsid w:val="00907005"/>
    <w:rsid w:val="009341F9"/>
    <w:rsid w:val="00946F6F"/>
    <w:rsid w:val="00996ADF"/>
    <w:rsid w:val="009A4136"/>
    <w:rsid w:val="009B124F"/>
    <w:rsid w:val="009B38F6"/>
    <w:rsid w:val="009C3E14"/>
    <w:rsid w:val="009E50E8"/>
    <w:rsid w:val="00A00FBC"/>
    <w:rsid w:val="00A26A3E"/>
    <w:rsid w:val="00A26F16"/>
    <w:rsid w:val="00A55E84"/>
    <w:rsid w:val="00AA12DD"/>
    <w:rsid w:val="00AA6565"/>
    <w:rsid w:val="00AA7D63"/>
    <w:rsid w:val="00AC64F4"/>
    <w:rsid w:val="00AD7131"/>
    <w:rsid w:val="00B00141"/>
    <w:rsid w:val="00B13FE5"/>
    <w:rsid w:val="00B15EDD"/>
    <w:rsid w:val="00B3680B"/>
    <w:rsid w:val="00B57D14"/>
    <w:rsid w:val="00BA311F"/>
    <w:rsid w:val="00BA464F"/>
    <w:rsid w:val="00BC3DC3"/>
    <w:rsid w:val="00C002C7"/>
    <w:rsid w:val="00C12FFB"/>
    <w:rsid w:val="00C51D80"/>
    <w:rsid w:val="00C6302B"/>
    <w:rsid w:val="00C95E4D"/>
    <w:rsid w:val="00CC289B"/>
    <w:rsid w:val="00D01376"/>
    <w:rsid w:val="00D046C9"/>
    <w:rsid w:val="00D461AE"/>
    <w:rsid w:val="00D65E84"/>
    <w:rsid w:val="00D73977"/>
    <w:rsid w:val="00DE2FA1"/>
    <w:rsid w:val="00DF36AD"/>
    <w:rsid w:val="00E25356"/>
    <w:rsid w:val="00E406C1"/>
    <w:rsid w:val="00E433DE"/>
    <w:rsid w:val="00E539D6"/>
    <w:rsid w:val="00E548D5"/>
    <w:rsid w:val="00E63416"/>
    <w:rsid w:val="00EA3855"/>
    <w:rsid w:val="00EA4B04"/>
    <w:rsid w:val="00EA5E78"/>
    <w:rsid w:val="00EB4BF3"/>
    <w:rsid w:val="00EE33F4"/>
    <w:rsid w:val="00EE4804"/>
    <w:rsid w:val="00F15FF0"/>
    <w:rsid w:val="00F26D4F"/>
    <w:rsid w:val="00F47EBA"/>
    <w:rsid w:val="00F65A30"/>
    <w:rsid w:val="00FD6124"/>
    <w:rsid w:val="00FF7BFE"/>
    <w:rsid w:val="016A6FD7"/>
    <w:rsid w:val="02131EE1"/>
    <w:rsid w:val="03AD1C84"/>
    <w:rsid w:val="05662CC3"/>
    <w:rsid w:val="077A3CEC"/>
    <w:rsid w:val="07C05A31"/>
    <w:rsid w:val="0DF04D08"/>
    <w:rsid w:val="0DF31AD3"/>
    <w:rsid w:val="0E601E8E"/>
    <w:rsid w:val="0FFC5F3C"/>
    <w:rsid w:val="10464BC0"/>
    <w:rsid w:val="106A6FF4"/>
    <w:rsid w:val="10CD7D12"/>
    <w:rsid w:val="12041961"/>
    <w:rsid w:val="126478CC"/>
    <w:rsid w:val="16135A37"/>
    <w:rsid w:val="172020E1"/>
    <w:rsid w:val="175D340E"/>
    <w:rsid w:val="1A893C59"/>
    <w:rsid w:val="1B1A6E17"/>
    <w:rsid w:val="1B834579"/>
    <w:rsid w:val="1DDB508D"/>
    <w:rsid w:val="1DDC2BB3"/>
    <w:rsid w:val="1DF63C75"/>
    <w:rsid w:val="1EBC1029"/>
    <w:rsid w:val="2146522D"/>
    <w:rsid w:val="22164DE3"/>
    <w:rsid w:val="24013373"/>
    <w:rsid w:val="247B3126"/>
    <w:rsid w:val="25186BC6"/>
    <w:rsid w:val="263F48E9"/>
    <w:rsid w:val="28153891"/>
    <w:rsid w:val="2B26737D"/>
    <w:rsid w:val="2B9845BD"/>
    <w:rsid w:val="2BA80578"/>
    <w:rsid w:val="2D932E90"/>
    <w:rsid w:val="2ED8410A"/>
    <w:rsid w:val="2EF37D5C"/>
    <w:rsid w:val="31A67308"/>
    <w:rsid w:val="31C21AF6"/>
    <w:rsid w:val="329830F5"/>
    <w:rsid w:val="33016EEC"/>
    <w:rsid w:val="345A2FE6"/>
    <w:rsid w:val="35250693"/>
    <w:rsid w:val="37207A8A"/>
    <w:rsid w:val="3727738D"/>
    <w:rsid w:val="3A08198A"/>
    <w:rsid w:val="3B7820F6"/>
    <w:rsid w:val="3B9B1061"/>
    <w:rsid w:val="3BB07701"/>
    <w:rsid w:val="3E546A69"/>
    <w:rsid w:val="3F2E002F"/>
    <w:rsid w:val="406767F2"/>
    <w:rsid w:val="42774A93"/>
    <w:rsid w:val="42892A5A"/>
    <w:rsid w:val="436F4800"/>
    <w:rsid w:val="45FE5AFC"/>
    <w:rsid w:val="4A464412"/>
    <w:rsid w:val="4A786AAD"/>
    <w:rsid w:val="4B7E4AEE"/>
    <w:rsid w:val="512E314A"/>
    <w:rsid w:val="538A03E0"/>
    <w:rsid w:val="552A1E7A"/>
    <w:rsid w:val="56433174"/>
    <w:rsid w:val="573B036F"/>
    <w:rsid w:val="59875DC3"/>
    <w:rsid w:val="59FF75E7"/>
    <w:rsid w:val="5A184997"/>
    <w:rsid w:val="5F685BE0"/>
    <w:rsid w:val="60CE7B5E"/>
    <w:rsid w:val="619E04DC"/>
    <w:rsid w:val="628250A4"/>
    <w:rsid w:val="63892462"/>
    <w:rsid w:val="63EA2A8D"/>
    <w:rsid w:val="647153D0"/>
    <w:rsid w:val="65705687"/>
    <w:rsid w:val="66FD3A84"/>
    <w:rsid w:val="69F10D61"/>
    <w:rsid w:val="72114734"/>
    <w:rsid w:val="72313876"/>
    <w:rsid w:val="72695938"/>
    <w:rsid w:val="738B7B32"/>
    <w:rsid w:val="739A74ED"/>
    <w:rsid w:val="744F6DB0"/>
    <w:rsid w:val="76FA51A3"/>
    <w:rsid w:val="77DA1086"/>
    <w:rsid w:val="79FD032D"/>
    <w:rsid w:val="7A3F242A"/>
    <w:rsid w:val="7B9559F0"/>
    <w:rsid w:val="7C97414D"/>
    <w:rsid w:val="7D22132A"/>
    <w:rsid w:val="7D611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7">
    <w:name w:val="页脚 字符"/>
    <w:basedOn w:val="5"/>
    <w:link w:val="2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paragraph" w:customStyle="1" w:styleId="8">
    <w:name w:val="Revision"/>
    <w:hidden/>
    <w:unhideWhenUsed/>
    <w:qFormat/>
    <w:uiPriority w:val="99"/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1269</Words>
  <Characters>1423</Characters>
  <Lines>215</Lines>
  <Paragraphs>194</Paragraphs>
  <TotalTime>13</TotalTime>
  <ScaleCrop>false</ScaleCrop>
  <LinksUpToDate>false</LinksUpToDate>
  <CharactersWithSpaces>1612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2025-03-26T02:31:00Z</dcterms:created>
  <dc:creator>WPS_1619769521</dc:creator>
  <cp:lastModifiedBy>小BU懂</cp:lastModifiedBy>
  <dcterms:modified xsi:type="dcterms:W3CDTF">2026-05-12T07:47:10Z</dcterms:modified>
  <cp:revision>106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8F845935CB6546C7A5423DA3C3D7B195_11</vt:lpwstr>
  </property>
  <property fmtid="{D5CDD505-2E9C-101B-9397-08002B2CF9AE}" pid="4" name="KSOTemplateDocerSaveRecord">
    <vt:lpwstr>eyJoZGlkIjoiMGEyOTYyYzljZjFiYzBiMjA2ZGU2MzQzNDNiNjA1MWYiLCJ1c2VySWQiOiIyMDcxMDE2NTEifQ==</vt:lpwstr>
  </property>
</Properties>
</file>