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山东恒聚新型建材有限公司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FF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2021年一季度财务等重大信息公告</w:t>
      </w:r>
    </w:p>
    <w:p>
      <w:pPr>
        <w:spacing w:line="640" w:lineRule="exact"/>
        <w:ind w:firstLine="420" w:firstLineChars="200"/>
      </w:pPr>
    </w:p>
    <w:p>
      <w:pPr>
        <w:spacing w:line="6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重要提示</w:t>
      </w:r>
    </w:p>
    <w:p>
      <w:pPr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本公司保证本公告内容不存在任何虚假记载、误导性陈述或者重大遗漏，并对其内容的真实性、准确性和完整性承担个别及连带责任。</w:t>
      </w:r>
    </w:p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一、公司基本情况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1.统一社会信用代码：91370400074440965J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2.企业名称：山东恒聚新型建材有限公司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3.注册号：370400000003624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4.法定代表人：邵长龙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5.类型：有限责任公司(非自然人投资或控股的法人独资)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6.成立日期：2013年07月23日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7.注册资本：2080万人民币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8.核准日期：2021年02月05日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9.营业期限自：2013年07月23日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10.登记机关：枣庄市行政审批服务局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11.登记状态：在营（开业）企业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12.住所：山东省滕州市张汪镇田陈工业园区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13.邮政编码：277523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14.网址：无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15．电子信箱:sdhjgs@126.com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经营范围：砖瓦制造；建筑砌块制造；建筑工程机械与设备租赁；非居住房地产租赁；农作物秸秆处理及加工利用服务；国内货物运输代理；装卸搬运；建筑材料销售：水泥制品销售；矿山机械销售；再生资源销售；煤炭及制品销售；五金产品批发(除依法须经批准的项目外，凭营业执照依法自主开展经营活动)许可项目：各类工程建设活动；房屋建筑和市政基础设施项目工程总承包；建筑劳务分包；预应力混凝土铁路桥梁简支梁产品生产(依法须经批准的项目，经相关部门批准后方可开展经营活动，具体经营项目以审批结果为准)</w:t>
      </w:r>
    </w:p>
    <w:p>
      <w:pPr>
        <w:pStyle w:val="5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公司简介:山东恒聚新型建材股份有限公司于2013年7月由枣庄市恒邦实业公司、山东聚祥公司以股份制形式合资成立,项目占地面积36000㎡,建筑面积8647㎡。2019年7月山东恒聚新型建材股份有限公司变更为有限责任公司，股东变更为枣庄市弘大实业总公司，公司注册资金2080万元，公司分为年产煤矸石烧结砖8000万块（折标砖）和年产10万立方粉煤灰砌块砖两条生产线。煤矸石烧结砖项目依托田陈煤矿废弃煤矸石，就地取材，变废为宝，属于循环经济、综合利用项目，具有保温、隔音的特点，是国家大力提倡的节能型墙体材料。粉煤灰砌块砖项目利用电厂的粉煤灰和余气进行生产，具有轻质、保温、隔音等优点。</w:t>
      </w:r>
    </w:p>
    <w:p>
      <w:pPr>
        <w:pStyle w:val="5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在保护和节约耕地，缓解能源危机，提高建筑功能，改善居住条件，实现住宅产业现代化建设上做出了积极努力。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二、主要会计数据和财务指标</w:t>
      </w:r>
    </w:p>
    <w:p>
      <w:pPr>
        <w:pStyle w:val="5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1.2021年一季度主要会计数据和财务数据。</w:t>
      </w:r>
    </w:p>
    <w:tbl>
      <w:tblPr>
        <w:tblStyle w:val="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2280"/>
        <w:gridCol w:w="2281"/>
        <w:gridCol w:w="15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主要指标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本期金额（万元）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上期金额（万元）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变动比例（%）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营业收入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119.82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</w:t>
            </w:r>
            <w:r>
              <w:rPr>
                <w:rFonts w:ascii="宋体" w:hAnsi="宋体" w:eastAsia="宋体" w:cs="宋体"/>
                <w:sz w:val="22"/>
                <w:szCs w:val="22"/>
              </w:rPr>
              <w:t>3.69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88.13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营业成本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113.38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</w:t>
            </w:r>
            <w:r>
              <w:rPr>
                <w:rFonts w:ascii="宋体" w:hAnsi="宋体" w:eastAsia="宋体" w:cs="宋体"/>
                <w:sz w:val="22"/>
                <w:szCs w:val="22"/>
              </w:rPr>
              <w:t>0.5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25.28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销售费用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</w:t>
            </w:r>
            <w:r>
              <w:rPr>
                <w:rFonts w:ascii="宋体" w:hAnsi="宋体" w:eastAsia="宋体" w:cs="宋体"/>
                <w:sz w:val="22"/>
                <w:szCs w:val="22"/>
              </w:rPr>
              <w:t>6.52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sz w:val="22"/>
                <w:szCs w:val="22"/>
              </w:rPr>
              <w:t>6.58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21.34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z w:val="22"/>
                <w:szCs w:val="22"/>
              </w:rPr>
              <w:t>.01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0.02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营业利润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ascii="宋体" w:hAnsi="宋体" w:eastAsia="宋体" w:cs="宋体"/>
                <w:sz w:val="22"/>
                <w:szCs w:val="22"/>
              </w:rPr>
              <w:t>50.85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ascii="宋体" w:hAnsi="宋体" w:eastAsia="宋体" w:cs="宋体"/>
                <w:sz w:val="22"/>
                <w:szCs w:val="22"/>
              </w:rPr>
              <w:t>74.06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31.33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投资收益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营业外收支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z w:val="22"/>
                <w:szCs w:val="22"/>
              </w:rPr>
              <w:t>.31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z w:val="22"/>
                <w:szCs w:val="22"/>
              </w:rPr>
              <w:t>.14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z w:val="22"/>
                <w:szCs w:val="22"/>
              </w:rPr>
              <w:t>21.43%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利润总额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-50.54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3.</w:t>
            </w: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31.62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税费总额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0.66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z w:val="22"/>
                <w:szCs w:val="22"/>
              </w:rPr>
              <w:t>.45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ascii="宋体" w:hAnsi="宋体" w:eastAsia="宋体" w:cs="宋体"/>
                <w:sz w:val="22"/>
                <w:szCs w:val="22"/>
              </w:rPr>
              <w:t>-80.87%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净利润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-50.54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3.</w:t>
            </w: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31.62%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营业利润率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-0.42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ascii="宋体" w:hAnsi="宋体" w:eastAsia="宋体" w:cs="宋体"/>
                <w:sz w:val="22"/>
                <w:szCs w:val="22"/>
              </w:rPr>
              <w:t>1.16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63.79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净资产收益率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-0.16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-</w:t>
            </w:r>
            <w:r>
              <w:rPr>
                <w:rFonts w:ascii="宋体" w:hAnsi="宋体" w:eastAsia="宋体" w:cs="宋体"/>
                <w:sz w:val="22"/>
                <w:szCs w:val="22"/>
              </w:rPr>
              <w:t>0.09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-77.77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主要指标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期末金额（万元）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年初金额（万元）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变动比例（%）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资产总额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2834.18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2857.61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-0.82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负债总额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2528.88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2504.99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0.95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所有者权益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305.3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352.63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  <w:t>-13.42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%</w:t>
            </w:r>
          </w:p>
        </w:tc>
      </w:tr>
    </w:tbl>
    <w:p>
      <w:pPr>
        <w:pStyle w:val="5"/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以上均为集团合并口径财务报表数据。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 w:cs="黑体"/>
          <w:sz w:val="32"/>
          <w:szCs w:val="32"/>
        </w:rPr>
      </w:pPr>
      <w:r>
        <w:rPr>
          <w:rFonts w:hint="eastAsia" w:ascii="仿宋_GB2312" w:eastAsia="仿宋_GB2312" w:cs="黑体"/>
          <w:sz w:val="32"/>
          <w:szCs w:val="32"/>
        </w:rPr>
        <w:t>2.恒聚公司2021年一季度无重要会计政策变更、重要会计估计变更、前期会计差错更正事项。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三、董事会报告摘要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仿宋_GB2312" w:hAnsi="Calibri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楷体_GB2312" w:hAnsi="Calibri" w:eastAsia="楷体_GB2312" w:cs="楷体_GB2312"/>
          <w:b/>
          <w:color w:val="000000"/>
          <w:kern w:val="0"/>
          <w:sz w:val="32"/>
          <w:szCs w:val="32"/>
          <w:lang w:bidi="ar"/>
        </w:rPr>
        <w:t>（一）组织建设情况。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bidi="ar"/>
        </w:rPr>
        <w:t>本公司为法人独资有限责任公司，不设股东会，任命邵长龙为公司执行董事并担任公司法定代表人，聘任王传想为我公司经理，任命柏传强为我公司监事。</w:t>
      </w:r>
      <w:r>
        <w:rPr>
          <w:rFonts w:hint="eastAsia" w:ascii="楷体_GB2312" w:hAnsi="Calibri" w:eastAsia="楷体_GB2312" w:cs="楷体_GB2312"/>
          <w:b/>
          <w:color w:val="000000"/>
          <w:kern w:val="0"/>
          <w:sz w:val="32"/>
          <w:szCs w:val="32"/>
          <w:lang w:bidi="ar"/>
        </w:rPr>
        <w:t>（二）制度建设情况。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bidi="ar"/>
        </w:rPr>
        <w:t>恒聚公司各项制度健全完善，并严格按照《公司章程》等相关文件要求执行。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Calibri" w:eastAsia="楷体_GB2312" w:cs="楷体_GB2312"/>
          <w:b/>
          <w:color w:val="000000"/>
          <w:kern w:val="0"/>
          <w:sz w:val="32"/>
          <w:szCs w:val="32"/>
          <w:lang w:bidi="ar"/>
        </w:rPr>
        <w:t>（三）运作情况。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bidi="ar"/>
        </w:rPr>
        <w:t>2021年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eastAsia="zh-CN" w:bidi="ar"/>
        </w:rPr>
        <w:t>一季度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bidi="ar"/>
        </w:rPr>
        <w:t>恒聚公司严格按照《公司章程》以及集团公司要求，规范运作、科学决策，持续提升企业管控能力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2021年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2月份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eastAsia="zh-CN" w:bidi="ar"/>
        </w:rPr>
        <w:t>召开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了企业营业执照</w:t>
      </w:r>
      <w:bookmarkStart w:id="0" w:name="_GoBack"/>
      <w:bookmarkEnd w:id="0"/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经营范围变更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eastAsia="zh-CN" w:bidi="ar"/>
        </w:rPr>
        <w:t>重大事项会议。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四、审计报告摘要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2021年一季度未对我公司进行审计。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五、年度内发生的重大事项及对企业的影响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2021年2月份对企业营业执照经营范围进行了变更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2FD0"/>
    <w:rsid w:val="00172A27"/>
    <w:rsid w:val="00192BDF"/>
    <w:rsid w:val="00285F06"/>
    <w:rsid w:val="002F1E3A"/>
    <w:rsid w:val="00647225"/>
    <w:rsid w:val="00723F9E"/>
    <w:rsid w:val="00A25723"/>
    <w:rsid w:val="00BB2F80"/>
    <w:rsid w:val="00D24DF6"/>
    <w:rsid w:val="00E27643"/>
    <w:rsid w:val="00E326DD"/>
    <w:rsid w:val="00F06FA6"/>
    <w:rsid w:val="00F50010"/>
    <w:rsid w:val="05F756EB"/>
    <w:rsid w:val="087856BA"/>
    <w:rsid w:val="08C656B4"/>
    <w:rsid w:val="14B61F01"/>
    <w:rsid w:val="19BD59F6"/>
    <w:rsid w:val="216D49E4"/>
    <w:rsid w:val="23C45949"/>
    <w:rsid w:val="312A655A"/>
    <w:rsid w:val="347A7CF1"/>
    <w:rsid w:val="3B1858F7"/>
    <w:rsid w:val="3CCA3E3A"/>
    <w:rsid w:val="44135090"/>
    <w:rsid w:val="46D112C4"/>
    <w:rsid w:val="48B71A0C"/>
    <w:rsid w:val="503F0014"/>
    <w:rsid w:val="59994F7B"/>
    <w:rsid w:val="5A047F39"/>
    <w:rsid w:val="5DE50D42"/>
    <w:rsid w:val="623D44D1"/>
    <w:rsid w:val="64EE3E34"/>
    <w:rsid w:val="65F558E6"/>
    <w:rsid w:val="692C2711"/>
    <w:rsid w:val="6BA543F7"/>
    <w:rsid w:val="6D846657"/>
    <w:rsid w:val="704E20F8"/>
    <w:rsid w:val="763E4625"/>
    <w:rsid w:val="797754E2"/>
    <w:rsid w:val="7B681A0B"/>
    <w:rsid w:val="7E63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ordWrap w:val="0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222222"/>
      <w:u w:val="none"/>
    </w:rPr>
  </w:style>
  <w:style w:type="character" w:styleId="8">
    <w:name w:val="Hyperlink"/>
    <w:basedOn w:val="6"/>
    <w:qFormat/>
    <w:uiPriority w:val="0"/>
    <w:rPr>
      <w:color w:val="222222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time4"/>
    <w:basedOn w:val="6"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296</Words>
  <Characters>1688</Characters>
  <Lines>14</Lines>
  <Paragraphs>3</Paragraphs>
  <TotalTime>10</TotalTime>
  <ScaleCrop>false</ScaleCrop>
  <LinksUpToDate>false</LinksUpToDate>
  <CharactersWithSpaces>1981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2021-06-17T13:33:00Z</dcterms:created>
  <dc:creator>Lenovo</dc:creator>
  <cp:lastModifiedBy>admin</cp:lastModifiedBy>
  <cp:lastPrinted>2021-06-18T08:03:00Z</cp:lastPrinted>
  <dcterms:modified xsi:type="dcterms:W3CDTF">2021-12-25T00:56:59Z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1579F43025A24D43BD43AB9EE17B19B0</vt:lpwstr>
  </property>
</Properties>
</file>