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FF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山东贝斯特机械设备有限公司202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年度财务等重大信息公告</w:t>
      </w:r>
    </w:p>
    <w:p>
      <w:pPr>
        <w:spacing w:line="640" w:lineRule="exact"/>
        <w:ind w:firstLine="560" w:firstLineChars="200"/>
        <w:rPr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一、公司基本情况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1.统一社会信用代码：91370400747848560C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2.企业名称：山东贝斯特机械设备有限公司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3.注册号：370400228023123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4.法定代表人：张开龙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5.类型：有限责任公司(自然人投资或控股的法人独资)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6.成立日期：2003年03月27日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7.注册资本：2898.06万人民币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8.核准日期：2021年08月30日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9.营业期限自：2003年03月27日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10.登记机关：枣庄市市场监督管理局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11.登记状态：在营（开业）企业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12.住所：枣庄市薛城区常庄工业园区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13.邮政编码：277000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14.网址：</w:t>
      </w:r>
      <w:r>
        <w:rPr>
          <w:rFonts w:ascii="仿宋" w:hAnsi="仿宋" w:eastAsia="仿宋" w:cs="仿宋_GB2312"/>
          <w:sz w:val="28"/>
          <w:szCs w:val="28"/>
        </w:rPr>
        <w:t>http://bestsd.cn/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15．电子信箱:bst5190019@163.com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16.经营范围：一般项目：矿山机械制造；机械设备销售；矿山机械销售；通用设备制造（不含特种设备制造）；专用设备制造（不含许可类专业设备制造）；通用设备修理；模具销售；模具制造；物料搬运装备制造；物料搬运装备销售；特种设备销售；非居住房地产租赁；橡胶制品制造；机械电气设备制造；机械零件、零部件加工；金属加工机械制造；通用零部件制造；专用设备修理；普通机械设备安装服务；金属切削加工服务。（除依法须经批准的项目外，凭营业执照依法自主开展经营活动）许可项目：各类工程建设活动；特种设备制造；特种设备安装改造修理。（依法须经批准的项目，经相关部门批准后方可开展经营活动，具体经营项目以相关部门批准文件或许可证件为准）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17. 山东贝斯特机械设备有限公司成立于2003年3月27日，位于薛城经济开发区，是柴里煤矿下属非煤企业，建设初期以全钢子午线轮胎活络模具、两半模具为主，2009年吸收矿用电气、矿山配件两家企业后市场逐步扩大，陆续承接各类矿用运输机械加工业务及电缆拖拽夹、高压胶管总成、电气配件等多种产品。</w:t>
      </w:r>
    </w:p>
    <w:p>
      <w:pPr>
        <w:spacing w:line="5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公司现有在册人数为120人，主要从事永磁电机直驱带式输送机、永磁电动滚筒带式输送机、双向倒料及常规带式输送机、刮板机、平巷人行车等各类矿山设备和配套电气制造安装，子午线轮胎活络模具加工维修及行车、空调、空压机维保服务。为拓展外部市场，公司加大了永磁电动滚筒带式输送机、顺槽可伸缩带式输送机等自主产品的研发和推广。</w:t>
      </w:r>
    </w:p>
    <w:p>
      <w:pPr>
        <w:spacing w:line="580" w:lineRule="exact"/>
        <w:ind w:firstLine="560" w:firstLineChars="200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二、主要会计数据和财务指标</w:t>
      </w:r>
    </w:p>
    <w:p>
      <w:pPr>
        <w:pStyle w:val="5"/>
        <w:spacing w:line="58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1.</w:t>
      </w:r>
      <w:r>
        <w:rPr>
          <w:rFonts w:hint="eastAsia" w:ascii="仿宋" w:hAnsi="仿宋" w:eastAsia="仿宋" w:cs="仿宋_GB2312"/>
          <w:sz w:val="28"/>
          <w:szCs w:val="28"/>
          <w:lang w:eastAsia="zh-CN"/>
        </w:rPr>
        <w:t>上半年季度</w:t>
      </w:r>
      <w:r>
        <w:rPr>
          <w:rFonts w:hint="eastAsia" w:ascii="仿宋" w:hAnsi="仿宋" w:eastAsia="仿宋" w:cs="仿宋_GB2312"/>
          <w:sz w:val="28"/>
          <w:szCs w:val="28"/>
        </w:rPr>
        <w:t>主要会计数据和财务数据。</w:t>
      </w:r>
    </w:p>
    <w:tbl>
      <w:tblPr>
        <w:tblStyle w:val="6"/>
        <w:tblW w:w="8368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2205"/>
        <w:gridCol w:w="2355"/>
        <w:gridCol w:w="18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主要指标</w:t>
            </w:r>
          </w:p>
        </w:tc>
        <w:tc>
          <w:tcPr>
            <w:tcW w:w="22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本期金额（万元）</w:t>
            </w:r>
          </w:p>
        </w:tc>
        <w:tc>
          <w:tcPr>
            <w:tcW w:w="23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上期金额（万元）</w:t>
            </w:r>
          </w:p>
        </w:tc>
        <w:tc>
          <w:tcPr>
            <w:tcW w:w="1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变动比例（%）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2,132.47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1,679.40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26.98%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营业成本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2,095.84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1,673.34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25.25%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销售费用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63.15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16.21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289.57%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管理费用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200.55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151.16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32.67%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财务费用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-75.00%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营业利润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16.76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6.06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营业外收支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-1.02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-229.41%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18.07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5.04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258.53%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税费总额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3,115.06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-8.13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-38415.62%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净利润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13.07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2.03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543.84%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营业利润率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0.79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0.36 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净资产收益率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8.6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2.04 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321.57%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5,268.39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5,179.53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负债总额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5,099.71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5,067.99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9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所有者权益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168.68</w:t>
            </w:r>
          </w:p>
        </w:tc>
        <w:tc>
          <w:tcPr>
            <w:tcW w:w="23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111.54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宋体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51.23%</w:t>
            </w:r>
          </w:p>
        </w:tc>
      </w:tr>
    </w:tbl>
    <w:p>
      <w:pPr>
        <w:pStyle w:val="5"/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黑体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_GB2312"/>
          <w:sz w:val="28"/>
          <w:szCs w:val="28"/>
        </w:rPr>
        <w:t>以上均为集团合并口径财务报表数据。</w:t>
      </w:r>
    </w:p>
    <w:p>
      <w:pPr>
        <w:adjustRightInd w:val="0"/>
        <w:snapToGrid w:val="0"/>
        <w:spacing w:line="540" w:lineRule="exact"/>
        <w:ind w:firstLine="560" w:firstLineChars="200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三、董事会报告摘要</w:t>
      </w:r>
    </w:p>
    <w:p>
      <w:pPr>
        <w:adjustRightInd w:val="0"/>
        <w:snapToGrid w:val="0"/>
        <w:spacing w:line="540" w:lineRule="exact"/>
        <w:ind w:firstLine="562" w:firstLineChars="20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楷体_GB2312"/>
          <w:b/>
          <w:color w:val="000000"/>
          <w:kern w:val="0"/>
          <w:sz w:val="28"/>
          <w:szCs w:val="28"/>
        </w:rPr>
        <w:t>（一）组织建设</w:t>
      </w:r>
      <w:r>
        <w:rPr>
          <w:rFonts w:hint="eastAsia" w:ascii="仿宋" w:hAnsi="仿宋" w:eastAsia="仿宋" w:cs="仿宋_GB2312"/>
          <w:b/>
          <w:kern w:val="0"/>
          <w:sz w:val="28"/>
          <w:szCs w:val="28"/>
        </w:rPr>
        <w:t>情况。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董事会人员组成：按照《公司章程》规定，贝斯特公司董事会由5名董事组成，分别为董事长张开龙、董事孙远征、董事黄新军、董事马刚、董事李娟。</w:t>
      </w:r>
    </w:p>
    <w:p>
      <w:pPr>
        <w:adjustRightInd w:val="0"/>
        <w:snapToGrid w:val="0"/>
        <w:spacing w:line="540" w:lineRule="exact"/>
        <w:ind w:firstLine="562" w:firstLineChars="20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楷体_GB2312"/>
          <w:b/>
          <w:color w:val="000000"/>
          <w:kern w:val="0"/>
          <w:sz w:val="28"/>
          <w:szCs w:val="28"/>
        </w:rPr>
        <w:t>（二）制度建设情况。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枣矿集团董事会各项制度健全完善，并严格按照《公司章程》等相关文件要求召开董事会。为规范董事会运作，制订出台《公司三重一大集体决策制度》，</w:t>
      </w:r>
      <w:r>
        <w:rPr>
          <w:rFonts w:hint="eastAsia" w:ascii="仿宋" w:hAnsi="仿宋" w:eastAsia="仿宋" w:cs="仿宋_GB2312"/>
          <w:sz w:val="28"/>
          <w:szCs w:val="28"/>
        </w:rPr>
        <w:t>明确了“三重一大”事项决策范围，理顺了决策流程，提高了决策水平，防范了决策风险，有效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保障了股东权益。</w:t>
      </w:r>
    </w:p>
    <w:p>
      <w:pPr>
        <w:adjustRightInd w:val="0"/>
        <w:snapToGrid w:val="0"/>
        <w:spacing w:line="540" w:lineRule="exact"/>
        <w:ind w:firstLine="562" w:firstLineChars="200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hint="eastAsia" w:ascii="仿宋" w:hAnsi="仿宋" w:eastAsia="仿宋" w:cs="楷体_GB2312"/>
          <w:b/>
          <w:color w:val="000000"/>
          <w:kern w:val="0"/>
          <w:sz w:val="28"/>
          <w:szCs w:val="28"/>
        </w:rPr>
        <w:t>（三）董事会运作情况。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202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年</w:t>
      </w:r>
      <w:r>
        <w:rPr>
          <w:rFonts w:hint="eastAsia" w:ascii="仿宋" w:hAnsi="仿宋" w:eastAsia="仿宋" w:cs="仿宋_GB2312"/>
          <w:kern w:val="0"/>
          <w:sz w:val="28"/>
          <w:szCs w:val="28"/>
          <w:lang w:eastAsia="zh-CN"/>
        </w:rPr>
        <w:t>贝斯特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公司董事会严格按照《公司法》《公司章程》以及能源集团要求，规范运作、科学决策，持续提升企业管控能力。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22B03"/>
    <w:rsid w:val="00172A27"/>
    <w:rsid w:val="001B1FEC"/>
    <w:rsid w:val="002026F1"/>
    <w:rsid w:val="00273E34"/>
    <w:rsid w:val="00382E66"/>
    <w:rsid w:val="00492529"/>
    <w:rsid w:val="004D4618"/>
    <w:rsid w:val="00516606"/>
    <w:rsid w:val="005552F3"/>
    <w:rsid w:val="005778BF"/>
    <w:rsid w:val="006D7113"/>
    <w:rsid w:val="00771307"/>
    <w:rsid w:val="0079137A"/>
    <w:rsid w:val="007F32C0"/>
    <w:rsid w:val="00802D91"/>
    <w:rsid w:val="00881988"/>
    <w:rsid w:val="00927E34"/>
    <w:rsid w:val="009662A8"/>
    <w:rsid w:val="009D7ACA"/>
    <w:rsid w:val="00A04489"/>
    <w:rsid w:val="00A31AD6"/>
    <w:rsid w:val="00A66D47"/>
    <w:rsid w:val="00A82596"/>
    <w:rsid w:val="00AB3415"/>
    <w:rsid w:val="00B86CBC"/>
    <w:rsid w:val="00B87BE5"/>
    <w:rsid w:val="00C64B0B"/>
    <w:rsid w:val="00CC036D"/>
    <w:rsid w:val="00CF345A"/>
    <w:rsid w:val="00CF6B5A"/>
    <w:rsid w:val="00DD5A0D"/>
    <w:rsid w:val="00E86467"/>
    <w:rsid w:val="00EA15C3"/>
    <w:rsid w:val="087856BA"/>
    <w:rsid w:val="14B61F01"/>
    <w:rsid w:val="311D5A46"/>
    <w:rsid w:val="312A655A"/>
    <w:rsid w:val="31757B42"/>
    <w:rsid w:val="44135090"/>
    <w:rsid w:val="48B71A0C"/>
    <w:rsid w:val="503F0014"/>
    <w:rsid w:val="59994F7B"/>
    <w:rsid w:val="5A047F39"/>
    <w:rsid w:val="64EE3E34"/>
    <w:rsid w:val="65F558E6"/>
    <w:rsid w:val="6BA543F7"/>
    <w:rsid w:val="704E20F8"/>
    <w:rsid w:val="763E4625"/>
    <w:rsid w:val="7DA61A8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ordWrap w:val="0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222222"/>
      <w:u w:val="none"/>
    </w:rPr>
  </w:style>
  <w:style w:type="character" w:styleId="10">
    <w:name w:val="Hyperlink"/>
    <w:basedOn w:val="8"/>
    <w:qFormat/>
    <w:uiPriority w:val="0"/>
    <w:rPr>
      <w:color w:val="222222"/>
      <w:u w:val="none"/>
    </w:rPr>
  </w:style>
  <w:style w:type="character" w:customStyle="1" w:styleId="11">
    <w:name w:val="time4"/>
    <w:basedOn w:val="8"/>
    <w:qFormat/>
    <w:uiPriority w:val="0"/>
    <w:rPr>
      <w:color w:val="88888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335</Words>
  <Characters>1914</Characters>
  <Lines>15</Lines>
  <Paragraphs>4</Paragraphs>
  <TotalTime>0</TotalTime>
  <ScaleCrop>false</ScaleCrop>
  <LinksUpToDate>false</LinksUpToDate>
  <CharactersWithSpaces>2245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2021-06-17T13:33:00Z</dcterms:created>
  <dc:creator>Lenovo</dc:creator>
  <cp:lastModifiedBy>Administrator</cp:lastModifiedBy>
  <cp:lastPrinted>2021-09-18T01:10:00Z</cp:lastPrinted>
  <dcterms:modified xsi:type="dcterms:W3CDTF">2021-12-30T02:19:16Z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