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F14A3F" w:rsidRPr="00F14A3F" w:rsidTr="00F14A3F">
        <w:trPr>
          <w:tblCellSpacing w:w="0" w:type="dxa"/>
        </w:trPr>
        <w:tc>
          <w:tcPr>
            <w:tcW w:w="0" w:type="auto"/>
            <w:shd w:val="clear" w:color="auto" w:fill="FFFFFF"/>
            <w:vAlign w:val="center"/>
            <w:hideMark/>
          </w:tcPr>
          <w:p w:rsidR="00F14A3F" w:rsidRPr="00F14A3F" w:rsidRDefault="00F14A3F" w:rsidP="00F14A3F">
            <w:pPr>
              <w:adjustRightInd/>
              <w:snapToGrid/>
              <w:spacing w:after="0"/>
              <w:jc w:val="center"/>
              <w:rPr>
                <w:rFonts w:ascii="黑体" w:eastAsia="黑体" w:hAnsi="黑体" w:cs="宋体"/>
                <w:b/>
                <w:bCs/>
                <w:color w:val="000000"/>
                <w:sz w:val="44"/>
                <w:szCs w:val="44"/>
              </w:rPr>
            </w:pPr>
            <w:r w:rsidRPr="00F14A3F">
              <w:rPr>
                <w:rFonts w:ascii="黑体" w:eastAsia="黑体" w:hAnsi="黑体" w:cs="宋体" w:hint="eastAsia"/>
                <w:b/>
                <w:bCs/>
                <w:color w:val="000000"/>
                <w:sz w:val="44"/>
                <w:szCs w:val="44"/>
              </w:rPr>
              <w:t>山东能源重装集团鲁中装备制造有限公司2021年度信息公开</w:t>
            </w:r>
          </w:p>
        </w:tc>
      </w:tr>
      <w:tr w:rsidR="00F14A3F" w:rsidRPr="00F14A3F" w:rsidTr="00F14A3F">
        <w:trPr>
          <w:trHeight w:val="450"/>
          <w:tblCellSpacing w:w="0" w:type="dxa"/>
        </w:trPr>
        <w:tc>
          <w:tcPr>
            <w:tcW w:w="0" w:type="auto"/>
            <w:shd w:val="clear" w:color="auto" w:fill="FFFFFF"/>
            <w:vAlign w:val="center"/>
            <w:hideMark/>
          </w:tcPr>
          <w:p w:rsidR="00F14A3F" w:rsidRPr="00F14A3F" w:rsidRDefault="00F14A3F" w:rsidP="00F14A3F">
            <w:pPr>
              <w:adjustRightInd/>
              <w:snapToGrid/>
              <w:spacing w:after="0"/>
              <w:jc w:val="center"/>
              <w:rPr>
                <w:rFonts w:ascii="宋体" w:eastAsia="宋体" w:hAnsi="宋体" w:cs="宋体"/>
                <w:color w:val="000000"/>
                <w:sz w:val="18"/>
                <w:szCs w:val="18"/>
              </w:rPr>
            </w:pPr>
            <w:r w:rsidRPr="00F14A3F">
              <w:rPr>
                <w:rFonts w:ascii="宋体" w:eastAsia="宋体" w:hAnsi="宋体" w:cs="宋体" w:hint="eastAsia"/>
                <w:color w:val="000000"/>
                <w:sz w:val="18"/>
              </w:rPr>
              <w:t>2021-12-27 13:51</w:t>
            </w:r>
            <w:r w:rsidRPr="00F14A3F">
              <w:rPr>
                <w:rFonts w:ascii="宋体" w:eastAsia="宋体" w:hAnsi="宋体" w:cs="宋体" w:hint="eastAsia"/>
                <w:color w:val="000000"/>
                <w:sz w:val="18"/>
                <w:szCs w:val="18"/>
              </w:rPr>
              <w:t>  </w:t>
            </w:r>
          </w:p>
        </w:tc>
      </w:tr>
      <w:tr w:rsidR="00F14A3F" w:rsidRPr="00F14A3F" w:rsidTr="00F14A3F">
        <w:trPr>
          <w:tblCellSpacing w:w="0" w:type="dxa"/>
        </w:trPr>
        <w:tc>
          <w:tcPr>
            <w:tcW w:w="0" w:type="auto"/>
            <w:shd w:val="clear" w:color="auto" w:fill="FFFFFF"/>
            <w:vAlign w:val="center"/>
            <w:hideMark/>
          </w:tcPr>
          <w:p w:rsidR="00F14A3F" w:rsidRPr="00F14A3F" w:rsidRDefault="00F14A3F" w:rsidP="00F14A3F">
            <w:pPr>
              <w:adjustRightInd/>
              <w:snapToGrid/>
              <w:spacing w:after="0"/>
              <w:jc w:val="right"/>
              <w:rPr>
                <w:rFonts w:ascii="宋体" w:eastAsia="宋体" w:hAnsi="宋体" w:cs="宋体"/>
                <w:color w:val="000000"/>
                <w:sz w:val="18"/>
                <w:szCs w:val="18"/>
              </w:rPr>
            </w:pPr>
          </w:p>
        </w:tc>
      </w:tr>
      <w:tr w:rsidR="00F14A3F" w:rsidRPr="00F14A3F" w:rsidTr="00F14A3F">
        <w:trPr>
          <w:tblCellSpacing w:w="0" w:type="dxa"/>
        </w:trPr>
        <w:tc>
          <w:tcPr>
            <w:tcW w:w="0" w:type="auto"/>
            <w:shd w:val="clear" w:color="auto" w:fill="FFFFFF"/>
            <w:vAlign w:val="center"/>
            <w:hideMark/>
          </w:tcPr>
          <w:p w:rsidR="00F14A3F" w:rsidRPr="001B1CC9" w:rsidRDefault="00F14A3F" w:rsidP="00F14A3F">
            <w:pPr>
              <w:widowControl w:val="0"/>
              <w:shd w:val="clear" w:color="auto" w:fill="FFFFFF"/>
              <w:adjustRightInd/>
              <w:snapToGrid/>
              <w:spacing w:after="0" w:line="560" w:lineRule="exact"/>
              <w:ind w:firstLine="645"/>
              <w:contextualSpacing/>
              <w:jc w:val="both"/>
              <w:rPr>
                <w:rFonts w:ascii="仿宋_GB2312" w:eastAsia="仿宋_GB2312" w:hAnsi="宋体" w:cs="宋体" w:hint="eastAsia"/>
                <w:color w:val="000000"/>
                <w:sz w:val="21"/>
                <w:szCs w:val="21"/>
              </w:rPr>
            </w:pPr>
            <w:r w:rsidRPr="001B1CC9">
              <w:rPr>
                <w:rFonts w:ascii="仿宋_GB2312" w:eastAsia="仿宋_GB2312" w:hAnsi="宋体" w:cs="宋体" w:hint="eastAsia"/>
                <w:color w:val="000000"/>
                <w:sz w:val="32"/>
                <w:szCs w:val="32"/>
              </w:rPr>
              <w:t>根据公司信息公开管理制度规定，结合公司实际，现将公司相关信息公开如下：</w:t>
            </w:r>
          </w:p>
          <w:p w:rsidR="00F14A3F" w:rsidRPr="00F14A3F" w:rsidRDefault="00F14A3F" w:rsidP="00F14A3F">
            <w:pPr>
              <w:widowControl w:val="0"/>
              <w:shd w:val="clear" w:color="auto" w:fill="FFFFFF"/>
              <w:adjustRightInd/>
              <w:snapToGrid/>
              <w:spacing w:after="0" w:line="560" w:lineRule="exact"/>
              <w:ind w:firstLine="645"/>
              <w:contextualSpacing/>
              <w:jc w:val="both"/>
              <w:rPr>
                <w:rFonts w:ascii="宋体" w:eastAsia="宋体" w:hAnsi="宋体" w:cs="宋体"/>
                <w:color w:val="000000"/>
                <w:sz w:val="21"/>
                <w:szCs w:val="21"/>
              </w:rPr>
            </w:pPr>
            <w:r w:rsidRPr="00F14A3F">
              <w:rPr>
                <w:rFonts w:ascii="黑体" w:eastAsia="黑体" w:hAnsi="黑体" w:cs="宋体" w:hint="eastAsia"/>
                <w:color w:val="000000"/>
                <w:sz w:val="32"/>
                <w:szCs w:val="32"/>
              </w:rPr>
              <w:t>一、企业</w:t>
            </w:r>
            <w:r>
              <w:rPr>
                <w:rFonts w:ascii="黑体" w:eastAsia="黑体" w:hAnsi="黑体" w:cs="宋体" w:hint="eastAsia"/>
                <w:color w:val="000000"/>
                <w:sz w:val="32"/>
                <w:szCs w:val="32"/>
              </w:rPr>
              <w:t>基本情况</w:t>
            </w:r>
          </w:p>
          <w:p w:rsidR="00F14A3F" w:rsidRPr="00F14A3F" w:rsidRDefault="00F14A3F" w:rsidP="001B1CC9">
            <w:pPr>
              <w:widowControl w:val="0"/>
              <w:shd w:val="clear" w:color="auto" w:fill="FFFFFF"/>
              <w:adjustRightInd/>
              <w:snapToGrid/>
              <w:spacing w:after="0" w:line="560" w:lineRule="exact"/>
              <w:ind w:firstLine="645"/>
              <w:contextualSpacing/>
              <w:jc w:val="both"/>
              <w:rPr>
                <w:rFonts w:ascii="仿宋_GB2312" w:eastAsia="仿宋_GB2312" w:hAnsi="宋体" w:cs="宋体"/>
                <w:color w:val="000000"/>
                <w:sz w:val="21"/>
                <w:szCs w:val="21"/>
              </w:rPr>
            </w:pPr>
            <w:r w:rsidRPr="00F14A3F">
              <w:rPr>
                <w:rFonts w:ascii="仿宋_GB2312" w:eastAsia="仿宋_GB2312" w:hAnsi="宋体" w:cs="宋体" w:hint="eastAsia"/>
                <w:color w:val="000000"/>
                <w:sz w:val="32"/>
                <w:szCs w:val="32"/>
              </w:rPr>
              <w:t>企业名称：山东能源重装集团鲁中装备制造有限公司</w:t>
            </w:r>
          </w:p>
          <w:p w:rsidR="00F14A3F" w:rsidRPr="00F14A3F" w:rsidRDefault="00F14A3F" w:rsidP="00537C7C">
            <w:pPr>
              <w:widowControl w:val="0"/>
              <w:shd w:val="clear" w:color="auto" w:fill="FFFFFF"/>
              <w:adjustRightInd/>
              <w:snapToGrid/>
              <w:spacing w:after="0" w:line="560" w:lineRule="exact"/>
              <w:ind w:firstLineChars="200" w:firstLine="640"/>
              <w:contextualSpacing/>
              <w:jc w:val="both"/>
              <w:rPr>
                <w:rFonts w:ascii="仿宋_GB2312" w:eastAsia="仿宋_GB2312" w:hAnsi="宋体" w:cs="宋体"/>
                <w:color w:val="000000"/>
                <w:sz w:val="21"/>
                <w:szCs w:val="21"/>
              </w:rPr>
            </w:pPr>
            <w:r w:rsidRPr="00F14A3F">
              <w:rPr>
                <w:rFonts w:ascii="仿宋_GB2312" w:eastAsia="仿宋_GB2312" w:hAnsi="宋体" w:cs="宋体" w:hint="eastAsia"/>
                <w:color w:val="000000"/>
                <w:sz w:val="32"/>
                <w:szCs w:val="32"/>
              </w:rPr>
              <w:t>企业简介：山东能源重装集团鲁中装备制造有限公司(原山东煤机装备集团有限公司)成立于2006年9月18日。2011年4月，与捷克芬瑞特公司各出资50%，组建泰安芬瑞特机械有限公司。2014年12月12日，山东能源重型装备制造集团有限责任公司成立（重装集团），原山东煤机集团划归重装集团管理，为重装集团权属全资子公司之一。2015年3月18日，山能重装发〔2015〕16号《关于成立山东能源重型装备制造集团有限责任公司办公室等机构的通知》，原山东煤机集团更名为“山东能源重装集团鲁中装备制造有限公司”。</w:t>
            </w:r>
          </w:p>
          <w:p w:rsidR="00F14A3F" w:rsidRPr="00F14A3F" w:rsidRDefault="00F14A3F" w:rsidP="00537C7C">
            <w:pPr>
              <w:widowControl w:val="0"/>
              <w:adjustRightInd/>
              <w:snapToGrid/>
              <w:spacing w:after="0" w:line="560" w:lineRule="exact"/>
              <w:ind w:firstLineChars="200" w:firstLine="640"/>
              <w:contextualSpacing/>
              <w:jc w:val="both"/>
              <w:rPr>
                <w:rFonts w:ascii="仿宋_GB2312" w:eastAsia="仿宋_GB2312" w:hAnsi="宋体" w:cs="宋体"/>
                <w:color w:val="000000"/>
                <w:sz w:val="21"/>
                <w:szCs w:val="21"/>
              </w:rPr>
            </w:pPr>
            <w:r w:rsidRPr="00F14A3F">
              <w:rPr>
                <w:rFonts w:ascii="仿宋_GB2312" w:eastAsia="仿宋_GB2312" w:hAnsi="宋体" w:cs="宋体" w:hint="eastAsia"/>
                <w:color w:val="000000"/>
                <w:sz w:val="32"/>
                <w:szCs w:val="32"/>
              </w:rPr>
              <w:t>公司是国家高新技术企业，拥有省级企业技术中心、省级工业设计中心、泰安市矿山防爆动力辅助运输系统工程研究中心三个科技研发平台；建有完善的矿物洗选、固液分离实验室；是泰安市科技型中小企业；通过了质量-环境-职业健康三体系认证。公司主要产品为全自动立式隔膜压滤机，其作为中环协认证的环保产品相对于其他过滤设备具有自动化程度高、处理滤饼水分低、占地面积小、效率高、产能大等优点。公司是中国立式全自动隔膜压滤机</w:t>
            </w:r>
            <w:r w:rsidRPr="00F14A3F">
              <w:rPr>
                <w:rFonts w:ascii="仿宋_GB2312" w:eastAsia="仿宋_GB2312" w:hAnsi="宋体" w:cs="宋体" w:hint="eastAsia"/>
                <w:color w:val="000000"/>
                <w:sz w:val="32"/>
                <w:szCs w:val="32"/>
              </w:rPr>
              <w:lastRenderedPageBreak/>
              <w:t>行业标准的起草者；现拥有有效专利30项，其中发明专利6项；产品荣获山东省政府颁发的科学技术进步三等奖。立式全自动隔膜压滤机现拥有3</w:t>
            </w:r>
            <w:r w:rsidRPr="00F14A3F">
              <w:rPr>
                <w:rFonts w:ascii="仿宋_GB2312" w:eastAsia="宋体" w:hAnsi="宋体" w:cs="宋体" w:hint="eastAsia"/>
                <w:color w:val="000000"/>
                <w:sz w:val="32"/>
                <w:szCs w:val="32"/>
              </w:rPr>
              <w:t>㎡</w:t>
            </w:r>
            <w:r w:rsidRPr="00F14A3F">
              <w:rPr>
                <w:rFonts w:ascii="仿宋_GB2312" w:eastAsia="仿宋_GB2312" w:hAnsi="宋体" w:cs="宋体" w:hint="eastAsia"/>
                <w:color w:val="000000"/>
                <w:sz w:val="32"/>
                <w:szCs w:val="32"/>
              </w:rPr>
              <w:t>-168</w:t>
            </w:r>
            <w:r w:rsidRPr="00F14A3F">
              <w:rPr>
                <w:rFonts w:ascii="仿宋_GB2312" w:eastAsia="宋体" w:hAnsi="宋体" w:cs="宋体" w:hint="eastAsia"/>
                <w:color w:val="000000"/>
                <w:sz w:val="32"/>
                <w:szCs w:val="32"/>
              </w:rPr>
              <w:t>㎡</w:t>
            </w:r>
            <w:r w:rsidRPr="00F14A3F">
              <w:rPr>
                <w:rFonts w:ascii="仿宋_GB2312" w:eastAsia="仿宋_GB2312" w:hAnsi="宋体" w:cs="宋体" w:hint="eastAsia"/>
                <w:color w:val="000000"/>
                <w:sz w:val="32"/>
                <w:szCs w:val="32"/>
              </w:rPr>
              <w:t>六大系列48种规格，广泛应用于铜冶炼、黄金冶炼、医药、分子筛、食品和食品添加剂、超细氢氧化铝、锂电池等8大行业60多种物料。产品出口到韩国、菲律宾、刚果金、塞尔维亚等多个国家。通过十几年的技术创新和市场开拓，“鲁臻牌”立式全自动隔膜压滤机已在市场中具有一定的影响力，从机型的创新到不同行业不同物料专用机型的设计都处于行业领先水平。</w:t>
            </w:r>
          </w:p>
          <w:p w:rsidR="00F14A3F" w:rsidRPr="00F14A3F" w:rsidRDefault="00F14A3F" w:rsidP="00537C7C">
            <w:pPr>
              <w:widowControl w:val="0"/>
              <w:adjustRightInd/>
              <w:snapToGrid/>
              <w:spacing w:after="0" w:line="560" w:lineRule="exact"/>
              <w:ind w:firstLineChars="200" w:firstLine="640"/>
              <w:contextualSpacing/>
              <w:jc w:val="both"/>
              <w:rPr>
                <w:rFonts w:ascii="仿宋_GB2312" w:eastAsia="仿宋_GB2312" w:hAnsi="宋体" w:cs="宋体"/>
                <w:color w:val="000000"/>
                <w:sz w:val="21"/>
                <w:szCs w:val="21"/>
              </w:rPr>
            </w:pPr>
            <w:r w:rsidRPr="00F14A3F">
              <w:rPr>
                <w:rFonts w:ascii="仿宋_GB2312" w:eastAsia="仿宋_GB2312" w:hAnsi="宋体" w:cs="宋体" w:hint="eastAsia"/>
                <w:color w:val="000000"/>
                <w:sz w:val="32"/>
                <w:szCs w:val="32"/>
              </w:rPr>
              <w:t>领导班子：</w:t>
            </w:r>
          </w:p>
          <w:p w:rsidR="00F14A3F" w:rsidRPr="00F14A3F" w:rsidRDefault="00F14A3F" w:rsidP="00537C7C">
            <w:pPr>
              <w:widowControl w:val="0"/>
              <w:shd w:val="clear" w:color="auto" w:fill="FFFFFF"/>
              <w:adjustRightInd/>
              <w:snapToGrid/>
              <w:spacing w:after="0" w:line="560" w:lineRule="exact"/>
              <w:ind w:firstLineChars="200" w:firstLine="640"/>
              <w:contextualSpacing/>
              <w:jc w:val="both"/>
              <w:rPr>
                <w:rFonts w:ascii="仿宋_GB2312" w:eastAsia="仿宋_GB2312" w:hAnsi="宋体" w:cs="宋体"/>
                <w:color w:val="000000"/>
                <w:sz w:val="21"/>
                <w:szCs w:val="21"/>
              </w:rPr>
            </w:pPr>
            <w:r w:rsidRPr="00F14A3F">
              <w:rPr>
                <w:rFonts w:ascii="仿宋_GB2312" w:eastAsia="仿宋_GB2312" w:hAnsi="宋体" w:cs="宋体" w:hint="eastAsia"/>
                <w:color w:val="000000"/>
                <w:sz w:val="32"/>
                <w:szCs w:val="32"/>
              </w:rPr>
              <w:t>党委书记、执行董事、总经理</w:t>
            </w:r>
            <w:r w:rsidRPr="00F14A3F">
              <w:rPr>
                <w:rFonts w:ascii="宋体" w:eastAsia="仿宋_GB2312" w:hAnsi="宋体" w:cs="宋体" w:hint="eastAsia"/>
                <w:color w:val="000000"/>
                <w:sz w:val="32"/>
                <w:szCs w:val="32"/>
              </w:rPr>
              <w:t> </w:t>
            </w:r>
            <w:r w:rsidRPr="00F14A3F">
              <w:rPr>
                <w:rFonts w:ascii="仿宋_GB2312" w:eastAsia="仿宋_GB2312" w:hAnsi="宋体" w:cs="宋体" w:hint="eastAsia"/>
                <w:color w:val="000000"/>
                <w:sz w:val="32"/>
                <w:szCs w:val="32"/>
              </w:rPr>
              <w:t>闫</w:t>
            </w:r>
            <w:r w:rsidRPr="00F14A3F">
              <w:rPr>
                <w:rFonts w:ascii="宋体" w:eastAsia="仿宋_GB2312" w:hAnsi="宋体" w:cs="宋体" w:hint="eastAsia"/>
                <w:color w:val="000000"/>
                <w:sz w:val="32"/>
                <w:szCs w:val="32"/>
              </w:rPr>
              <w:t> </w:t>
            </w:r>
            <w:r w:rsidRPr="00F14A3F">
              <w:rPr>
                <w:rFonts w:ascii="仿宋_GB2312" w:eastAsia="仿宋_GB2312" w:hAnsi="宋体" w:cs="宋体" w:hint="eastAsia"/>
                <w:color w:val="000000"/>
                <w:sz w:val="32"/>
                <w:szCs w:val="32"/>
              </w:rPr>
              <w:t>勇</w:t>
            </w:r>
          </w:p>
          <w:p w:rsidR="00F14A3F" w:rsidRPr="00F14A3F" w:rsidRDefault="00F14A3F" w:rsidP="00537C7C">
            <w:pPr>
              <w:widowControl w:val="0"/>
              <w:shd w:val="clear" w:color="auto" w:fill="FFFFFF"/>
              <w:adjustRightInd/>
              <w:snapToGrid/>
              <w:spacing w:after="0" w:line="560" w:lineRule="exact"/>
              <w:ind w:firstLineChars="200" w:firstLine="640"/>
              <w:contextualSpacing/>
              <w:jc w:val="both"/>
              <w:rPr>
                <w:rFonts w:ascii="仿宋_GB2312" w:eastAsia="仿宋_GB2312" w:hAnsi="宋体" w:cs="宋体"/>
                <w:color w:val="000000"/>
                <w:sz w:val="21"/>
                <w:szCs w:val="21"/>
              </w:rPr>
            </w:pPr>
            <w:r w:rsidRPr="00F14A3F">
              <w:rPr>
                <w:rFonts w:ascii="仿宋_GB2312" w:eastAsia="仿宋_GB2312" w:hAnsi="宋体" w:cs="宋体" w:hint="eastAsia"/>
                <w:color w:val="000000"/>
                <w:sz w:val="32"/>
                <w:szCs w:val="32"/>
              </w:rPr>
              <w:t>党委委员、纪委书记</w:t>
            </w:r>
            <w:r w:rsidRPr="00F14A3F">
              <w:rPr>
                <w:rFonts w:ascii="宋体" w:eastAsia="仿宋_GB2312" w:hAnsi="宋体" w:cs="宋体" w:hint="eastAsia"/>
                <w:color w:val="000000"/>
                <w:sz w:val="32"/>
                <w:szCs w:val="32"/>
              </w:rPr>
              <w:t> </w:t>
            </w:r>
            <w:r w:rsidRPr="00F14A3F">
              <w:rPr>
                <w:rFonts w:ascii="仿宋_GB2312" w:eastAsia="仿宋_GB2312" w:hAnsi="宋体" w:cs="宋体" w:hint="eastAsia"/>
                <w:color w:val="000000"/>
                <w:sz w:val="32"/>
                <w:szCs w:val="32"/>
              </w:rPr>
              <w:t>刘振波</w:t>
            </w:r>
          </w:p>
          <w:p w:rsidR="00F14A3F" w:rsidRPr="00F14A3F" w:rsidRDefault="00F14A3F" w:rsidP="00537C7C">
            <w:pPr>
              <w:widowControl w:val="0"/>
              <w:shd w:val="clear" w:color="auto" w:fill="FFFFFF"/>
              <w:adjustRightInd/>
              <w:snapToGrid/>
              <w:spacing w:after="0" w:line="560" w:lineRule="exact"/>
              <w:ind w:firstLineChars="200" w:firstLine="640"/>
              <w:contextualSpacing/>
              <w:jc w:val="both"/>
              <w:rPr>
                <w:rFonts w:ascii="仿宋_GB2312" w:eastAsia="仿宋_GB2312" w:hAnsi="宋体" w:cs="宋体"/>
                <w:color w:val="000000"/>
                <w:sz w:val="21"/>
                <w:szCs w:val="21"/>
              </w:rPr>
            </w:pPr>
            <w:r w:rsidRPr="00F14A3F">
              <w:rPr>
                <w:rFonts w:ascii="仿宋_GB2312" w:eastAsia="仿宋_GB2312" w:hAnsi="宋体" w:cs="宋体" w:hint="eastAsia"/>
                <w:color w:val="000000"/>
                <w:sz w:val="32"/>
                <w:szCs w:val="32"/>
              </w:rPr>
              <w:t>党委委员、副总经理</w:t>
            </w:r>
            <w:r w:rsidRPr="00F14A3F">
              <w:rPr>
                <w:rFonts w:ascii="宋体" w:eastAsia="仿宋_GB2312" w:hAnsi="宋体" w:cs="宋体" w:hint="eastAsia"/>
                <w:color w:val="000000"/>
                <w:sz w:val="32"/>
                <w:szCs w:val="32"/>
              </w:rPr>
              <w:t> </w:t>
            </w:r>
            <w:r w:rsidRPr="00F14A3F">
              <w:rPr>
                <w:rFonts w:ascii="仿宋_GB2312" w:eastAsia="仿宋_GB2312" w:hAnsi="宋体" w:cs="宋体" w:hint="eastAsia"/>
                <w:color w:val="000000"/>
                <w:sz w:val="32"/>
                <w:szCs w:val="32"/>
              </w:rPr>
              <w:t>唐</w:t>
            </w:r>
            <w:r w:rsidRPr="00F14A3F">
              <w:rPr>
                <w:rFonts w:ascii="宋体" w:eastAsia="仿宋_GB2312" w:hAnsi="宋体" w:cs="宋体" w:hint="eastAsia"/>
                <w:color w:val="000000"/>
                <w:sz w:val="32"/>
                <w:szCs w:val="32"/>
              </w:rPr>
              <w:t> </w:t>
            </w:r>
            <w:r w:rsidRPr="00F14A3F">
              <w:rPr>
                <w:rFonts w:ascii="仿宋_GB2312" w:eastAsia="仿宋_GB2312" w:hAnsi="宋体" w:cs="宋体" w:hint="eastAsia"/>
                <w:color w:val="000000"/>
                <w:sz w:val="32"/>
                <w:szCs w:val="32"/>
              </w:rPr>
              <w:t>凯</w:t>
            </w:r>
          </w:p>
          <w:p w:rsidR="00F14A3F" w:rsidRPr="00F14A3F" w:rsidRDefault="00F14A3F" w:rsidP="00537C7C">
            <w:pPr>
              <w:widowControl w:val="0"/>
              <w:shd w:val="clear" w:color="auto" w:fill="FFFFFF"/>
              <w:adjustRightInd/>
              <w:snapToGrid/>
              <w:spacing w:after="0" w:line="560" w:lineRule="exact"/>
              <w:ind w:firstLineChars="200" w:firstLine="640"/>
              <w:contextualSpacing/>
              <w:jc w:val="both"/>
              <w:rPr>
                <w:rFonts w:ascii="仿宋_GB2312" w:eastAsia="仿宋_GB2312" w:hAnsi="宋体" w:cs="宋体"/>
                <w:color w:val="000000"/>
                <w:sz w:val="21"/>
                <w:szCs w:val="21"/>
              </w:rPr>
            </w:pPr>
            <w:r w:rsidRPr="00F14A3F">
              <w:rPr>
                <w:rFonts w:ascii="仿宋_GB2312" w:eastAsia="仿宋_GB2312" w:hAnsi="宋体" w:cs="宋体" w:hint="eastAsia"/>
                <w:color w:val="000000"/>
                <w:sz w:val="32"/>
                <w:szCs w:val="32"/>
              </w:rPr>
              <w:t>党委委员、工会主席、副总经理</w:t>
            </w:r>
            <w:r w:rsidRPr="00F14A3F">
              <w:rPr>
                <w:rFonts w:ascii="宋体" w:eastAsia="仿宋_GB2312" w:hAnsi="宋体" w:cs="宋体" w:hint="eastAsia"/>
                <w:color w:val="000000"/>
                <w:sz w:val="32"/>
                <w:szCs w:val="32"/>
              </w:rPr>
              <w:t> </w:t>
            </w:r>
            <w:r w:rsidRPr="00F14A3F">
              <w:rPr>
                <w:rFonts w:ascii="仿宋_GB2312" w:eastAsia="仿宋_GB2312" w:hAnsi="宋体" w:cs="宋体" w:hint="eastAsia"/>
                <w:color w:val="000000"/>
                <w:sz w:val="32"/>
                <w:szCs w:val="32"/>
              </w:rPr>
              <w:t>仲伟格</w:t>
            </w:r>
          </w:p>
          <w:p w:rsidR="00F14A3F" w:rsidRPr="00F14A3F" w:rsidRDefault="00F14A3F" w:rsidP="00537C7C">
            <w:pPr>
              <w:widowControl w:val="0"/>
              <w:shd w:val="clear" w:color="auto" w:fill="FFFFFF"/>
              <w:adjustRightInd/>
              <w:snapToGrid/>
              <w:spacing w:after="0" w:line="560" w:lineRule="exact"/>
              <w:ind w:firstLineChars="200" w:firstLine="640"/>
              <w:contextualSpacing/>
              <w:jc w:val="both"/>
              <w:rPr>
                <w:rFonts w:ascii="仿宋_GB2312" w:eastAsia="仿宋_GB2312" w:hAnsi="宋体" w:cs="宋体"/>
                <w:color w:val="000000"/>
                <w:sz w:val="21"/>
                <w:szCs w:val="21"/>
              </w:rPr>
            </w:pPr>
            <w:r w:rsidRPr="00F14A3F">
              <w:rPr>
                <w:rFonts w:ascii="仿宋_GB2312" w:eastAsia="仿宋_GB2312" w:hAnsi="宋体" w:cs="宋体" w:hint="eastAsia"/>
                <w:color w:val="000000"/>
                <w:sz w:val="32"/>
                <w:szCs w:val="32"/>
              </w:rPr>
              <w:t>党委委员、副总经理</w:t>
            </w:r>
            <w:r w:rsidRPr="00F14A3F">
              <w:rPr>
                <w:rFonts w:ascii="宋体" w:eastAsia="仿宋_GB2312" w:hAnsi="宋体" w:cs="宋体" w:hint="eastAsia"/>
                <w:color w:val="000000"/>
                <w:sz w:val="32"/>
                <w:szCs w:val="32"/>
              </w:rPr>
              <w:t> </w:t>
            </w:r>
            <w:r w:rsidRPr="00F14A3F">
              <w:rPr>
                <w:rFonts w:ascii="仿宋_GB2312" w:eastAsia="仿宋_GB2312" w:hAnsi="宋体" w:cs="宋体" w:hint="eastAsia"/>
                <w:color w:val="000000"/>
                <w:sz w:val="32"/>
                <w:szCs w:val="32"/>
              </w:rPr>
              <w:t>刘润东</w:t>
            </w:r>
          </w:p>
          <w:p w:rsidR="00F14A3F" w:rsidRPr="00F14A3F" w:rsidRDefault="00F14A3F" w:rsidP="00537C7C">
            <w:pPr>
              <w:widowControl w:val="0"/>
              <w:shd w:val="clear" w:color="auto" w:fill="FFFFFF"/>
              <w:adjustRightInd/>
              <w:snapToGrid/>
              <w:spacing w:after="0" w:line="560" w:lineRule="exact"/>
              <w:ind w:firstLineChars="200" w:firstLine="640"/>
              <w:contextualSpacing/>
              <w:jc w:val="both"/>
              <w:rPr>
                <w:rFonts w:ascii="仿宋_GB2312" w:eastAsia="仿宋_GB2312" w:hAnsi="宋体" w:cs="宋体"/>
                <w:color w:val="000000"/>
                <w:sz w:val="21"/>
                <w:szCs w:val="21"/>
              </w:rPr>
            </w:pPr>
            <w:r w:rsidRPr="00F14A3F">
              <w:rPr>
                <w:rFonts w:ascii="仿宋_GB2312" w:eastAsia="仿宋_GB2312" w:hAnsi="宋体" w:cs="宋体" w:hint="eastAsia"/>
                <w:color w:val="000000"/>
                <w:sz w:val="32"/>
                <w:szCs w:val="32"/>
              </w:rPr>
              <w:t>企业名称：山东能源重装集团鲁中装备制造有限公司</w:t>
            </w:r>
          </w:p>
          <w:p w:rsidR="00F14A3F" w:rsidRPr="00F14A3F" w:rsidRDefault="00F14A3F" w:rsidP="00537C7C">
            <w:pPr>
              <w:widowControl w:val="0"/>
              <w:shd w:val="clear" w:color="auto" w:fill="FFFFFF"/>
              <w:adjustRightInd/>
              <w:snapToGrid/>
              <w:spacing w:after="0" w:line="560" w:lineRule="exact"/>
              <w:ind w:firstLineChars="200" w:firstLine="640"/>
              <w:contextualSpacing/>
              <w:jc w:val="both"/>
              <w:rPr>
                <w:rFonts w:ascii="仿宋_GB2312" w:eastAsia="仿宋_GB2312" w:hAnsi="宋体" w:cs="宋体"/>
                <w:color w:val="000000"/>
                <w:sz w:val="21"/>
                <w:szCs w:val="21"/>
              </w:rPr>
            </w:pPr>
            <w:r w:rsidRPr="00F14A3F">
              <w:rPr>
                <w:rFonts w:ascii="仿宋_GB2312" w:eastAsia="仿宋_GB2312" w:hAnsi="宋体" w:cs="宋体" w:hint="eastAsia"/>
                <w:color w:val="000000"/>
                <w:sz w:val="32"/>
                <w:szCs w:val="32"/>
              </w:rPr>
              <w:t>注册资本：44075.85万元</w:t>
            </w:r>
          </w:p>
          <w:p w:rsidR="00F14A3F" w:rsidRPr="00F14A3F" w:rsidRDefault="00F14A3F" w:rsidP="00537C7C">
            <w:pPr>
              <w:widowControl w:val="0"/>
              <w:shd w:val="clear" w:color="auto" w:fill="FFFFFF"/>
              <w:adjustRightInd/>
              <w:snapToGrid/>
              <w:spacing w:after="0" w:line="560" w:lineRule="exact"/>
              <w:ind w:firstLineChars="200" w:firstLine="640"/>
              <w:contextualSpacing/>
              <w:jc w:val="both"/>
              <w:rPr>
                <w:rFonts w:ascii="仿宋_GB2312" w:eastAsia="仿宋_GB2312" w:hAnsi="宋体" w:cs="宋体"/>
                <w:color w:val="000000"/>
                <w:sz w:val="21"/>
                <w:szCs w:val="21"/>
              </w:rPr>
            </w:pPr>
            <w:r w:rsidRPr="00F14A3F">
              <w:rPr>
                <w:rFonts w:ascii="仿宋_GB2312" w:eastAsia="仿宋_GB2312" w:hAnsi="宋体" w:cs="宋体" w:hint="eastAsia"/>
                <w:color w:val="000000"/>
                <w:sz w:val="32"/>
                <w:szCs w:val="32"/>
              </w:rPr>
              <w:t>住所：山东省泰安市高新区配天门大街3508号</w:t>
            </w:r>
          </w:p>
          <w:p w:rsidR="00F14A3F" w:rsidRPr="00F14A3F" w:rsidRDefault="00F14A3F" w:rsidP="00537C7C">
            <w:pPr>
              <w:widowControl w:val="0"/>
              <w:shd w:val="clear" w:color="auto" w:fill="FFFFFF"/>
              <w:adjustRightInd/>
              <w:snapToGrid/>
              <w:spacing w:after="0" w:line="560" w:lineRule="exact"/>
              <w:ind w:firstLineChars="200" w:firstLine="640"/>
              <w:contextualSpacing/>
              <w:jc w:val="both"/>
              <w:rPr>
                <w:rFonts w:ascii="仿宋_GB2312" w:eastAsia="仿宋_GB2312" w:hAnsi="宋体" w:cs="宋体"/>
                <w:color w:val="000000"/>
                <w:sz w:val="21"/>
                <w:szCs w:val="21"/>
              </w:rPr>
            </w:pPr>
            <w:r w:rsidRPr="00F14A3F">
              <w:rPr>
                <w:rFonts w:ascii="仿宋_GB2312" w:eastAsia="仿宋_GB2312" w:hAnsi="宋体" w:cs="宋体" w:hint="eastAsia"/>
                <w:color w:val="000000"/>
                <w:sz w:val="32"/>
                <w:szCs w:val="32"/>
              </w:rPr>
              <w:t>经营范围：煤矿机械、冶金设备、黄金设备、洗选设备、环保设备、储运设备、钢结构的研发、生产、加工、销售、安装及承包运行、服务（不含特种设备）；粉煤灰、煤矸石及铁尾矿综合利用产品生产及销售；企业自营进出口业务；钢材、建材销售。</w:t>
            </w:r>
            <w:r w:rsidRPr="00F14A3F">
              <w:rPr>
                <w:rFonts w:ascii="仿宋_GB2312" w:eastAsia="仿宋_GB2312" w:hAnsi="宋体" w:cs="宋体" w:hint="eastAsia"/>
                <w:color w:val="000000"/>
                <w:sz w:val="32"/>
                <w:szCs w:val="32"/>
                <w:shd w:val="clear" w:color="auto" w:fill="FFFFFF"/>
              </w:rPr>
              <w:t>（依法须经批准的项目，</w:t>
            </w:r>
            <w:r w:rsidRPr="00F14A3F">
              <w:rPr>
                <w:rFonts w:ascii="仿宋_GB2312" w:eastAsia="仿宋_GB2312" w:hAnsi="宋体" w:cs="宋体" w:hint="eastAsia"/>
                <w:color w:val="000000"/>
                <w:sz w:val="32"/>
                <w:szCs w:val="32"/>
                <w:shd w:val="clear" w:color="auto" w:fill="FFFFFF"/>
              </w:rPr>
              <w:lastRenderedPageBreak/>
              <w:t>经相关部门批准后方可开展经营活动</w:t>
            </w:r>
            <w:r w:rsidRPr="00F14A3F">
              <w:rPr>
                <w:rFonts w:ascii="仿宋_GB2312" w:eastAsia="仿宋_GB2312" w:hAnsi="宋体" w:cs="宋体" w:hint="eastAsia"/>
                <w:color w:val="000000"/>
                <w:sz w:val="32"/>
                <w:szCs w:val="32"/>
              </w:rPr>
              <w:t>）</w:t>
            </w:r>
          </w:p>
          <w:p w:rsidR="00F14A3F" w:rsidRPr="00537C7C" w:rsidRDefault="00F14A3F" w:rsidP="00537C7C">
            <w:pPr>
              <w:widowControl w:val="0"/>
              <w:shd w:val="clear" w:color="auto" w:fill="FFFFFF"/>
              <w:adjustRightInd/>
              <w:snapToGrid/>
              <w:spacing w:after="0" w:line="560" w:lineRule="exact"/>
              <w:ind w:firstLineChars="200" w:firstLine="640"/>
              <w:contextualSpacing/>
              <w:jc w:val="both"/>
              <w:rPr>
                <w:rFonts w:ascii="仿宋_GB2312" w:eastAsia="仿宋_GB2312" w:hAnsi="宋体" w:cs="宋体"/>
                <w:color w:val="000000"/>
                <w:sz w:val="32"/>
                <w:szCs w:val="32"/>
              </w:rPr>
            </w:pPr>
            <w:r w:rsidRPr="00F14A3F">
              <w:rPr>
                <w:rFonts w:ascii="仿宋_GB2312" w:eastAsia="仿宋_GB2312" w:hAnsi="宋体" w:cs="宋体" w:hint="eastAsia"/>
                <w:color w:val="000000"/>
                <w:sz w:val="32"/>
                <w:szCs w:val="32"/>
                <w:shd w:val="clear" w:color="auto" w:fill="FFFFFF"/>
              </w:rPr>
              <w:t>股东</w:t>
            </w:r>
            <w:r w:rsidRPr="00F14A3F">
              <w:rPr>
                <w:rFonts w:ascii="仿宋_GB2312" w:eastAsia="仿宋_GB2312" w:hAnsi="宋体" w:cs="宋体" w:hint="eastAsia"/>
                <w:color w:val="000000"/>
                <w:sz w:val="32"/>
                <w:szCs w:val="32"/>
              </w:rPr>
              <w:t>及出资信息：山东能源重型装备制造集团有限责任公司，出资44075.85万元。</w:t>
            </w:r>
          </w:p>
          <w:p w:rsidR="00F14A3F" w:rsidRDefault="00F14A3F" w:rsidP="00F14A3F">
            <w:pPr>
              <w:widowControl w:val="0"/>
              <w:shd w:val="clear" w:color="auto" w:fill="FFFFFF"/>
              <w:adjustRightInd/>
              <w:snapToGrid/>
              <w:spacing w:after="0" w:line="560" w:lineRule="exact"/>
              <w:ind w:firstLine="645"/>
              <w:contextualSpacing/>
              <w:jc w:val="both"/>
              <w:rPr>
                <w:rFonts w:ascii="黑体" w:eastAsia="黑体" w:hAnsi="黑体" w:cs="宋体"/>
                <w:color w:val="000000"/>
                <w:sz w:val="32"/>
                <w:szCs w:val="32"/>
              </w:rPr>
            </w:pPr>
            <w:r>
              <w:rPr>
                <w:rFonts w:ascii="黑体" w:eastAsia="黑体" w:hAnsi="黑体" w:cs="宋体" w:hint="eastAsia"/>
                <w:color w:val="000000"/>
                <w:sz w:val="32"/>
                <w:szCs w:val="32"/>
              </w:rPr>
              <w:t>二、企业信用信息情况</w:t>
            </w:r>
          </w:p>
          <w:p w:rsidR="00F14A3F" w:rsidRPr="00F14A3F" w:rsidRDefault="00F14A3F" w:rsidP="00F14A3F">
            <w:pPr>
              <w:widowControl w:val="0"/>
              <w:shd w:val="clear" w:color="auto" w:fill="FFFFFF"/>
              <w:adjustRightInd/>
              <w:snapToGrid/>
              <w:spacing w:after="0" w:line="560" w:lineRule="exact"/>
              <w:ind w:firstLine="615"/>
              <w:contextualSpacing/>
              <w:jc w:val="both"/>
              <w:rPr>
                <w:rFonts w:ascii="宋体" w:eastAsia="宋体" w:hAnsi="宋体" w:cs="宋体"/>
                <w:color w:val="000000"/>
                <w:sz w:val="21"/>
                <w:szCs w:val="21"/>
              </w:rPr>
            </w:pPr>
            <w:r w:rsidRPr="00F14A3F">
              <w:rPr>
                <w:rFonts w:ascii="仿宋_GB2312" w:eastAsia="仿宋_GB2312" w:hAnsi="宋体" w:cs="宋体" w:hint="eastAsia"/>
                <w:color w:val="000000"/>
                <w:sz w:val="32"/>
                <w:szCs w:val="32"/>
              </w:rPr>
              <w:t>2021</w:t>
            </w:r>
            <w:r w:rsidRPr="00F14A3F">
              <w:rPr>
                <w:rFonts w:ascii="宋体" w:eastAsia="宋体" w:hAnsi="宋体" w:cs="宋体" w:hint="eastAsia"/>
                <w:color w:val="000000"/>
                <w:sz w:val="32"/>
                <w:szCs w:val="32"/>
              </w:rPr>
              <w:t>年公司信用等级评价AAA级。</w:t>
            </w:r>
          </w:p>
          <w:p w:rsidR="00F14A3F" w:rsidRPr="00F14A3F" w:rsidRDefault="00F14A3F" w:rsidP="00F14A3F">
            <w:pPr>
              <w:widowControl w:val="0"/>
              <w:shd w:val="clear" w:color="auto" w:fill="FFFFFF"/>
              <w:adjustRightInd/>
              <w:snapToGrid/>
              <w:spacing w:after="0" w:line="560" w:lineRule="exact"/>
              <w:ind w:firstLine="645"/>
              <w:contextualSpacing/>
              <w:jc w:val="both"/>
              <w:rPr>
                <w:rFonts w:ascii="宋体" w:eastAsia="宋体" w:hAnsi="宋体" w:cs="宋体"/>
                <w:color w:val="000000"/>
                <w:sz w:val="21"/>
                <w:szCs w:val="21"/>
              </w:rPr>
            </w:pPr>
            <w:r>
              <w:rPr>
                <w:rFonts w:ascii="黑体" w:eastAsia="黑体" w:hAnsi="黑体" w:cs="宋体" w:hint="eastAsia"/>
                <w:color w:val="000000"/>
                <w:sz w:val="32"/>
                <w:szCs w:val="32"/>
              </w:rPr>
              <w:t>三、公司</w:t>
            </w:r>
            <w:r w:rsidRPr="00F14A3F">
              <w:rPr>
                <w:rFonts w:ascii="黑体" w:eastAsia="黑体" w:hAnsi="黑体" w:cs="宋体" w:hint="eastAsia"/>
                <w:color w:val="000000"/>
                <w:sz w:val="32"/>
                <w:szCs w:val="32"/>
              </w:rPr>
              <w:t>治理及管理架构</w:t>
            </w:r>
          </w:p>
          <w:p w:rsidR="00F14A3F" w:rsidRPr="00F14A3F" w:rsidRDefault="00F14A3F" w:rsidP="00F14A3F">
            <w:pPr>
              <w:shd w:val="clear" w:color="auto" w:fill="FFFFFF"/>
              <w:adjustRightInd/>
              <w:snapToGrid/>
              <w:spacing w:before="100" w:beforeAutospacing="1" w:after="100" w:afterAutospacing="1" w:line="555" w:lineRule="atLeast"/>
              <w:ind w:firstLine="645"/>
              <w:rPr>
                <w:rFonts w:ascii="宋体" w:eastAsia="宋体" w:hAnsi="宋体" w:cs="宋体"/>
                <w:color w:val="000000"/>
                <w:sz w:val="21"/>
                <w:szCs w:val="21"/>
              </w:rPr>
            </w:pPr>
            <w:r w:rsidRPr="00F14A3F">
              <w:rPr>
                <w:rFonts w:ascii="宋体" w:eastAsia="宋体" w:hAnsi="宋体" w:cs="宋体"/>
                <w:noProof/>
                <w:color w:val="000000"/>
                <w:sz w:val="32"/>
                <w:szCs w:val="32"/>
              </w:rPr>
              <w:drawing>
                <wp:inline distT="0" distB="0" distL="0" distR="0">
                  <wp:extent cx="4859079" cy="2862846"/>
                  <wp:effectExtent l="19050" t="0" r="0" b="0"/>
                  <wp:docPr id="2" name="图片 1" descr="http://lzzb.snzzjt.com/__local/8/7C/ED/F7D3D5305D785444B7498DDCEB8_36F8DD99_3E4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zzb.snzzjt.com/__local/8/7C/ED/F7D3D5305D785444B7498DDCEB8_36F8DD99_3E4BF.jpg"/>
                          <pic:cNvPicPr>
                            <a:picLocks noChangeAspect="1" noChangeArrowheads="1"/>
                          </pic:cNvPicPr>
                        </pic:nvPicPr>
                        <pic:blipFill>
                          <a:blip r:embed="rId6" cstate="print"/>
                          <a:srcRect l="7306" t="12120" r="7534" b="16940"/>
                          <a:stretch>
                            <a:fillRect/>
                          </a:stretch>
                        </pic:blipFill>
                        <pic:spPr bwMode="auto">
                          <a:xfrm>
                            <a:off x="0" y="0"/>
                            <a:ext cx="4859079" cy="2862846"/>
                          </a:xfrm>
                          <a:prstGeom prst="rect">
                            <a:avLst/>
                          </a:prstGeom>
                          <a:noFill/>
                          <a:ln w="9525">
                            <a:noFill/>
                            <a:miter lim="800000"/>
                            <a:headEnd/>
                            <a:tailEnd/>
                          </a:ln>
                        </pic:spPr>
                      </pic:pic>
                    </a:graphicData>
                  </a:graphic>
                </wp:inline>
              </w:drawing>
            </w:r>
          </w:p>
          <w:p w:rsidR="00F14A3F" w:rsidRPr="00537C7C" w:rsidRDefault="00F14A3F" w:rsidP="00537C7C">
            <w:pPr>
              <w:widowControl w:val="0"/>
              <w:shd w:val="clear" w:color="auto" w:fill="FFFFFF"/>
              <w:adjustRightInd/>
              <w:snapToGrid/>
              <w:spacing w:after="0" w:line="560" w:lineRule="exact"/>
              <w:ind w:firstLine="645"/>
              <w:contextualSpacing/>
              <w:jc w:val="both"/>
              <w:rPr>
                <w:rFonts w:ascii="黑体" w:eastAsia="黑体" w:hAnsi="黑体" w:cs="宋体"/>
                <w:color w:val="000000"/>
                <w:sz w:val="32"/>
                <w:szCs w:val="32"/>
              </w:rPr>
            </w:pPr>
            <w:r w:rsidRPr="00537C7C">
              <w:rPr>
                <w:rFonts w:ascii="黑体" w:eastAsia="黑体" w:hAnsi="黑体" w:cs="宋体" w:hint="eastAsia"/>
                <w:color w:val="000000"/>
                <w:sz w:val="32"/>
                <w:szCs w:val="32"/>
              </w:rPr>
              <w:t>四、通过产权市场转让企业产权和企业增资等情况</w:t>
            </w:r>
          </w:p>
          <w:p w:rsidR="00F14A3F" w:rsidRPr="00537C7C" w:rsidRDefault="00F14A3F" w:rsidP="00537C7C">
            <w:pPr>
              <w:widowControl w:val="0"/>
              <w:shd w:val="clear" w:color="auto" w:fill="FFFFFF"/>
              <w:adjustRightInd/>
              <w:snapToGrid/>
              <w:spacing w:after="0" w:line="560" w:lineRule="exact"/>
              <w:ind w:firstLine="645"/>
              <w:contextualSpacing/>
              <w:jc w:val="both"/>
              <w:rPr>
                <w:rFonts w:ascii="仿宋_GB2312" w:eastAsia="仿宋_GB2312" w:hAnsi="黑体" w:cs="宋体"/>
                <w:color w:val="000000"/>
                <w:sz w:val="32"/>
                <w:szCs w:val="32"/>
              </w:rPr>
            </w:pPr>
            <w:r w:rsidRPr="00537C7C">
              <w:rPr>
                <w:rFonts w:ascii="仿宋_GB2312" w:eastAsia="仿宋_GB2312" w:hAnsi="黑体" w:cs="宋体" w:hint="eastAsia"/>
                <w:color w:val="000000"/>
                <w:sz w:val="32"/>
                <w:szCs w:val="32"/>
              </w:rPr>
              <w:t>无</w:t>
            </w:r>
          </w:p>
          <w:p w:rsidR="00135EF2" w:rsidRDefault="00135EF2" w:rsidP="00135EF2">
            <w:pPr>
              <w:pStyle w:val="a5"/>
              <w:widowControl w:val="0"/>
              <w:shd w:val="clear" w:color="auto" w:fill="FFFFFF"/>
              <w:spacing w:before="0" w:beforeAutospacing="0" w:after="0" w:afterAutospacing="0" w:line="560" w:lineRule="exact"/>
              <w:ind w:firstLineChars="200" w:firstLine="643"/>
              <w:contextualSpacing/>
              <w:jc w:val="both"/>
              <w:rPr>
                <w:rFonts w:ascii="仿宋" w:eastAsia="仿宋" w:hAnsi="仿宋" w:cs="仿宋"/>
                <w:sz w:val="32"/>
                <w:szCs w:val="32"/>
              </w:rPr>
            </w:pPr>
            <w:r>
              <w:rPr>
                <w:rFonts w:ascii="黑体" w:eastAsia="黑体" w:hAnsi="黑体" w:cs="黑体" w:hint="eastAsia"/>
                <w:b/>
                <w:bCs/>
                <w:color w:val="333333"/>
                <w:sz w:val="32"/>
                <w:szCs w:val="32"/>
              </w:rPr>
              <w:t>五、</w:t>
            </w:r>
            <w:r>
              <w:rPr>
                <w:rFonts w:ascii="黑体" w:eastAsia="黑体" w:hAnsi="黑体" w:cs="黑体" w:hint="eastAsia"/>
                <w:b/>
                <w:bCs/>
                <w:sz w:val="32"/>
                <w:szCs w:val="32"/>
              </w:rPr>
              <w:t>财务预算信息</w:t>
            </w:r>
          </w:p>
          <w:p w:rsidR="00135EF2" w:rsidRPr="001B1CC9" w:rsidRDefault="00135EF2" w:rsidP="00135EF2">
            <w:pPr>
              <w:pStyle w:val="a5"/>
              <w:widowControl w:val="0"/>
              <w:shd w:val="clear" w:color="auto" w:fill="FFFFFF"/>
              <w:spacing w:before="0" w:beforeAutospacing="0" w:after="0" w:afterAutospacing="0" w:line="560" w:lineRule="exact"/>
              <w:ind w:firstLineChars="200" w:firstLine="643"/>
              <w:contextualSpacing/>
              <w:jc w:val="both"/>
              <w:rPr>
                <w:rFonts w:ascii="仿宋_GB2312" w:eastAsia="仿宋_GB2312" w:hAnsi="楷体" w:cs="楷体" w:hint="eastAsia"/>
                <w:b/>
                <w:bCs/>
                <w:sz w:val="32"/>
                <w:szCs w:val="32"/>
              </w:rPr>
            </w:pPr>
            <w:r w:rsidRPr="001B1CC9">
              <w:rPr>
                <w:rFonts w:ascii="仿宋_GB2312" w:eastAsia="仿宋_GB2312" w:hAnsi="楷体" w:cs="楷体" w:hint="eastAsia"/>
                <w:b/>
                <w:bCs/>
                <w:sz w:val="32"/>
                <w:szCs w:val="32"/>
              </w:rPr>
              <w:t>1.主要财务预算指标</w:t>
            </w:r>
          </w:p>
          <w:p w:rsidR="00135EF2" w:rsidRPr="001B1CC9" w:rsidRDefault="00135EF2" w:rsidP="00135EF2">
            <w:pPr>
              <w:pStyle w:val="a5"/>
              <w:widowControl w:val="0"/>
              <w:shd w:val="clear" w:color="auto" w:fill="FFFFFF"/>
              <w:spacing w:before="0" w:beforeAutospacing="0" w:after="0" w:afterAutospacing="0" w:line="560" w:lineRule="exact"/>
              <w:ind w:firstLineChars="200" w:firstLine="640"/>
              <w:contextualSpacing/>
              <w:jc w:val="both"/>
              <w:rPr>
                <w:rFonts w:ascii="仿宋_GB2312" w:eastAsia="仿宋_GB2312" w:hAnsi="仿宋" w:cs="仿宋" w:hint="eastAsia"/>
                <w:sz w:val="32"/>
                <w:szCs w:val="32"/>
              </w:rPr>
            </w:pPr>
            <w:r w:rsidRPr="001B1CC9">
              <w:rPr>
                <w:rFonts w:ascii="仿宋_GB2312" w:eastAsia="仿宋_GB2312" w:hAnsi="仿宋" w:cs="仿宋" w:hint="eastAsia"/>
                <w:sz w:val="32"/>
                <w:szCs w:val="32"/>
              </w:rPr>
              <w:t>年度营业收入9500万元、营业成本6650万元、销售费用600万元、管理费用720万元、财务费用430万元、利润总额480万元、应交税费总额670万元、资产总额67500万元、所有者权益48000万元。</w:t>
            </w:r>
          </w:p>
          <w:p w:rsidR="00135EF2" w:rsidRPr="001B1CC9" w:rsidRDefault="00135EF2" w:rsidP="00135EF2">
            <w:pPr>
              <w:pStyle w:val="a5"/>
              <w:widowControl w:val="0"/>
              <w:shd w:val="clear" w:color="auto" w:fill="FFFFFF"/>
              <w:spacing w:before="0" w:beforeAutospacing="0" w:after="0" w:afterAutospacing="0" w:line="560" w:lineRule="exact"/>
              <w:ind w:firstLineChars="200" w:firstLine="643"/>
              <w:contextualSpacing/>
              <w:jc w:val="both"/>
              <w:rPr>
                <w:rFonts w:ascii="仿宋_GB2312" w:eastAsia="仿宋_GB2312" w:hAnsi="楷体" w:cs="楷体" w:hint="eastAsia"/>
                <w:b/>
                <w:bCs/>
                <w:sz w:val="32"/>
                <w:szCs w:val="32"/>
              </w:rPr>
            </w:pPr>
            <w:r w:rsidRPr="001B1CC9">
              <w:rPr>
                <w:rFonts w:ascii="仿宋_GB2312" w:eastAsia="仿宋_GB2312" w:hAnsi="楷体" w:cs="楷体" w:hint="eastAsia"/>
                <w:b/>
                <w:bCs/>
                <w:sz w:val="32"/>
                <w:szCs w:val="32"/>
              </w:rPr>
              <w:t>2.管理和发展指标</w:t>
            </w:r>
          </w:p>
          <w:p w:rsidR="00135EF2" w:rsidRPr="001B1CC9" w:rsidRDefault="00135EF2" w:rsidP="00135EF2">
            <w:pPr>
              <w:pStyle w:val="a5"/>
              <w:widowControl w:val="0"/>
              <w:shd w:val="clear" w:color="auto" w:fill="FFFFFF"/>
              <w:spacing w:before="0" w:beforeAutospacing="0" w:after="0" w:afterAutospacing="0" w:line="560" w:lineRule="exact"/>
              <w:ind w:firstLineChars="200" w:firstLine="640"/>
              <w:contextualSpacing/>
              <w:jc w:val="both"/>
              <w:rPr>
                <w:rFonts w:ascii="仿宋_GB2312" w:eastAsia="仿宋_GB2312" w:hAnsi="仿宋" w:cs="仿宋" w:hint="eastAsia"/>
                <w:sz w:val="32"/>
                <w:szCs w:val="32"/>
              </w:rPr>
            </w:pPr>
            <w:r w:rsidRPr="001B1CC9">
              <w:rPr>
                <w:rFonts w:ascii="仿宋_GB2312" w:eastAsia="仿宋_GB2312" w:hAnsi="仿宋" w:cs="仿宋" w:hint="eastAsia"/>
                <w:sz w:val="32"/>
                <w:szCs w:val="32"/>
              </w:rPr>
              <w:lastRenderedPageBreak/>
              <w:t>职工薪酬预算1290万元；履职待遇预算0万元；主要产品生产和销售预算7250万元；重大投资预算0万元；安全生产预算110万元。</w:t>
            </w:r>
          </w:p>
          <w:p w:rsidR="00135EF2" w:rsidRPr="001B1CC9" w:rsidRDefault="00135EF2" w:rsidP="00135EF2">
            <w:pPr>
              <w:pStyle w:val="a5"/>
              <w:widowControl w:val="0"/>
              <w:shd w:val="clear" w:color="auto" w:fill="FFFFFF"/>
              <w:spacing w:before="0" w:beforeAutospacing="0" w:after="0" w:afterAutospacing="0" w:line="560" w:lineRule="exact"/>
              <w:ind w:firstLineChars="200" w:firstLine="643"/>
              <w:contextualSpacing/>
              <w:jc w:val="both"/>
              <w:rPr>
                <w:rFonts w:ascii="仿宋_GB2312" w:eastAsia="仿宋_GB2312" w:hAnsi="仿宋" w:cs="仿宋" w:hint="eastAsia"/>
                <w:b/>
                <w:bCs/>
                <w:sz w:val="32"/>
                <w:szCs w:val="32"/>
              </w:rPr>
            </w:pPr>
            <w:r w:rsidRPr="001B1CC9">
              <w:rPr>
                <w:rFonts w:ascii="仿宋_GB2312" w:eastAsia="仿宋_GB2312" w:hAnsi="仿宋" w:cs="仿宋" w:hint="eastAsia"/>
                <w:b/>
                <w:bCs/>
                <w:sz w:val="32"/>
                <w:szCs w:val="32"/>
              </w:rPr>
              <w:t>3.上一年度财务预算执行情况</w:t>
            </w:r>
          </w:p>
          <w:p w:rsidR="00135EF2" w:rsidRPr="001B1CC9" w:rsidRDefault="00135EF2" w:rsidP="00135EF2">
            <w:pPr>
              <w:pStyle w:val="a5"/>
              <w:widowControl w:val="0"/>
              <w:shd w:val="clear" w:color="auto" w:fill="FFFFFF"/>
              <w:spacing w:before="0" w:beforeAutospacing="0" w:after="0" w:afterAutospacing="0" w:line="560" w:lineRule="exact"/>
              <w:ind w:firstLineChars="200" w:firstLine="640"/>
              <w:contextualSpacing/>
              <w:jc w:val="both"/>
              <w:rPr>
                <w:rFonts w:ascii="仿宋_GB2312" w:eastAsia="仿宋_GB2312" w:hAnsi="仿宋" w:cs="仿宋" w:hint="eastAsia"/>
                <w:sz w:val="32"/>
                <w:szCs w:val="32"/>
              </w:rPr>
            </w:pPr>
            <w:r w:rsidRPr="001B1CC9">
              <w:rPr>
                <w:rFonts w:ascii="仿宋_GB2312" w:eastAsia="仿宋_GB2312" w:hAnsi="仿宋" w:cs="仿宋" w:hint="eastAsia"/>
                <w:color w:val="333333"/>
                <w:sz w:val="32"/>
                <w:szCs w:val="32"/>
                <w:shd w:val="clear" w:color="auto" w:fill="FFFFFF"/>
              </w:rPr>
              <w:t>按照集团公司的整体要求，公司认真贯彻落实全面预算管理工作，遵循“无预算不开支、有预算不超支”的原则，对采购及销售业务进行精细化管理，充分发挥预算控制作用，进一步实现管理增效、财务创效、降本增效。公司完成了年度预算各项指标。</w:t>
            </w:r>
          </w:p>
          <w:p w:rsidR="00135EF2" w:rsidRDefault="00135EF2" w:rsidP="00135EF2">
            <w:pPr>
              <w:pStyle w:val="a5"/>
              <w:widowControl w:val="0"/>
              <w:shd w:val="clear" w:color="auto" w:fill="FFFFFF"/>
              <w:spacing w:before="0" w:beforeAutospacing="0" w:after="0" w:afterAutospacing="0" w:line="560" w:lineRule="exact"/>
              <w:ind w:firstLineChars="200" w:firstLine="643"/>
              <w:contextualSpacing/>
              <w:jc w:val="both"/>
              <w:rPr>
                <w:rFonts w:ascii="黑体" w:eastAsia="黑体" w:hAnsi="黑体" w:cs="黑体"/>
                <w:b/>
                <w:bCs/>
                <w:sz w:val="32"/>
                <w:szCs w:val="32"/>
              </w:rPr>
            </w:pPr>
            <w:r>
              <w:rPr>
                <w:rFonts w:ascii="黑体" w:eastAsia="黑体" w:hAnsi="黑体" w:cs="黑体" w:hint="eastAsia"/>
                <w:b/>
                <w:bCs/>
                <w:sz w:val="32"/>
                <w:szCs w:val="32"/>
              </w:rPr>
              <w:t>六、财务年度报告</w:t>
            </w:r>
          </w:p>
          <w:p w:rsidR="00135EF2" w:rsidRPr="001B1CC9" w:rsidRDefault="00135EF2" w:rsidP="00135EF2">
            <w:pPr>
              <w:pStyle w:val="a5"/>
              <w:widowControl w:val="0"/>
              <w:shd w:val="clear" w:color="auto" w:fill="FFFFFF"/>
              <w:spacing w:before="0" w:beforeAutospacing="0" w:after="0" w:afterAutospacing="0" w:line="560" w:lineRule="exact"/>
              <w:ind w:firstLineChars="200" w:firstLine="643"/>
              <w:contextualSpacing/>
              <w:jc w:val="both"/>
              <w:rPr>
                <w:rFonts w:ascii="仿宋_GB2312" w:eastAsia="仿宋_GB2312" w:hAnsi="楷体" w:cs="楷体" w:hint="eastAsia"/>
                <w:b/>
                <w:bCs/>
                <w:sz w:val="32"/>
                <w:szCs w:val="32"/>
              </w:rPr>
            </w:pPr>
            <w:r w:rsidRPr="001B1CC9">
              <w:rPr>
                <w:rFonts w:ascii="仿宋_GB2312" w:eastAsia="仿宋_GB2312" w:hAnsi="楷体" w:cs="楷体" w:hint="eastAsia"/>
                <w:b/>
                <w:bCs/>
                <w:sz w:val="32"/>
                <w:szCs w:val="32"/>
              </w:rPr>
              <w:t>1.主要会计数据和财务指标。</w:t>
            </w:r>
          </w:p>
          <w:p w:rsidR="00135EF2" w:rsidRPr="001B1CC9" w:rsidRDefault="00135EF2" w:rsidP="00135EF2">
            <w:pPr>
              <w:pStyle w:val="a5"/>
              <w:widowControl w:val="0"/>
              <w:shd w:val="clear" w:color="auto" w:fill="FFFFFF"/>
              <w:spacing w:before="0" w:beforeAutospacing="0" w:after="0" w:afterAutospacing="0" w:line="560" w:lineRule="exact"/>
              <w:ind w:firstLineChars="200" w:firstLine="640"/>
              <w:contextualSpacing/>
              <w:jc w:val="both"/>
              <w:rPr>
                <w:rFonts w:ascii="仿宋_GB2312" w:eastAsia="仿宋_GB2312" w:hAnsi="仿宋" w:cs="仿宋" w:hint="eastAsia"/>
                <w:sz w:val="32"/>
                <w:szCs w:val="32"/>
              </w:rPr>
            </w:pPr>
            <w:r w:rsidRPr="001B1CC9">
              <w:rPr>
                <w:rFonts w:ascii="仿宋_GB2312" w:eastAsia="仿宋_GB2312" w:hAnsi="仿宋" w:cs="仿宋" w:hint="eastAsia"/>
                <w:sz w:val="32"/>
                <w:szCs w:val="32"/>
              </w:rPr>
              <w:t>营业收入12469万元、营业成本9359万元、销售费用592万元、管理费用713万元、财务费用426万元，调整因上市要求的特殊情况后营业利润515万元、投资收益176万元、重大营业外收支8万元、利润总额523万元、净利润566万元、税费总额674万元。资产总额67590万元、负债总额19527万元、所有者权益48063万元。营业利润率4.13%、净资产收益率1.19%。</w:t>
            </w:r>
          </w:p>
          <w:p w:rsidR="00135EF2" w:rsidRPr="001B1CC9" w:rsidRDefault="00135EF2" w:rsidP="00135EF2">
            <w:pPr>
              <w:pStyle w:val="a5"/>
              <w:widowControl w:val="0"/>
              <w:shd w:val="clear" w:color="auto" w:fill="FFFFFF"/>
              <w:spacing w:before="0" w:beforeAutospacing="0" w:after="0" w:afterAutospacing="0" w:line="560" w:lineRule="exact"/>
              <w:ind w:firstLineChars="200" w:firstLine="643"/>
              <w:contextualSpacing/>
              <w:jc w:val="both"/>
              <w:rPr>
                <w:rFonts w:ascii="仿宋_GB2312" w:eastAsia="仿宋_GB2312" w:hAnsi="仿宋" w:cs="仿宋" w:hint="eastAsia"/>
                <w:sz w:val="32"/>
                <w:szCs w:val="32"/>
              </w:rPr>
            </w:pPr>
            <w:r w:rsidRPr="001B1CC9">
              <w:rPr>
                <w:rFonts w:ascii="仿宋_GB2312" w:eastAsia="仿宋_GB2312" w:hAnsi="楷体" w:cs="楷体" w:hint="eastAsia"/>
                <w:b/>
                <w:bCs/>
                <w:sz w:val="32"/>
                <w:szCs w:val="32"/>
              </w:rPr>
              <w:t>2.财务会计报告和审计报告摘要</w:t>
            </w:r>
          </w:p>
          <w:p w:rsidR="00135EF2" w:rsidRPr="001B1CC9" w:rsidRDefault="00135EF2" w:rsidP="00135EF2">
            <w:pPr>
              <w:pStyle w:val="a5"/>
              <w:widowControl w:val="0"/>
              <w:shd w:val="clear" w:color="auto" w:fill="FFFFFF"/>
              <w:spacing w:before="0" w:beforeAutospacing="0" w:after="0" w:afterAutospacing="0" w:line="560" w:lineRule="exact"/>
              <w:ind w:firstLineChars="200" w:firstLine="640"/>
              <w:contextualSpacing/>
              <w:jc w:val="both"/>
              <w:rPr>
                <w:rFonts w:ascii="仿宋_GB2312" w:eastAsia="仿宋_GB2312" w:hAnsi="仿宋" w:cs="仿宋" w:hint="eastAsia"/>
                <w:sz w:val="32"/>
                <w:szCs w:val="32"/>
              </w:rPr>
            </w:pPr>
            <w:r w:rsidRPr="001B1CC9">
              <w:rPr>
                <w:rFonts w:ascii="仿宋_GB2312" w:eastAsia="仿宋_GB2312" w:hAnsi="仿宋" w:cs="仿宋" w:hint="eastAsia"/>
                <w:sz w:val="32"/>
                <w:szCs w:val="32"/>
              </w:rPr>
              <w:t>新联谊会计师事务所（特殊普通合伙）按照中国注册会计师审计准则的规定执行了审计工作。管理层负责按照企业会计准则的规定编制财务报表，治理层负责监督鲁中公司的财务报告过程。新联谊会计师事务所（特殊普通合伙）的目标是对财务报表整体是否不存在由于舞弊或错误</w:t>
            </w:r>
            <w:r w:rsidRPr="001B1CC9">
              <w:rPr>
                <w:rFonts w:ascii="仿宋_GB2312" w:eastAsia="仿宋_GB2312" w:hAnsi="仿宋" w:cs="仿宋" w:hint="eastAsia"/>
                <w:sz w:val="32"/>
                <w:szCs w:val="32"/>
              </w:rPr>
              <w:lastRenderedPageBreak/>
              <w:t>导致的重大错报获取合理保证，并出具包含审计意见的审计报告：（1）识别和评估由于舞弊或错误导致的财务报表重大错报风险，设计和实施审计程序以应对这些风险，并获取充分、适当的审计证据，作为发表审计意见的基础。（2）了解与审计相关的内部控制，以设计恰当的审计程序，但目的并非对内部控制的有效性发表意见。（3）评价管理层选用会计政策的恰当性和作出会计估计及相关披露的合理性。（4）对管理层使用持续经营假设的恰当性得出结论。（5）评价财务报表的总体列报、结构和内容，并评价财务报表是否公允反映相关交易和事项。</w:t>
            </w:r>
          </w:p>
          <w:p w:rsidR="00135EF2" w:rsidRPr="001B1CC9" w:rsidRDefault="00135EF2" w:rsidP="00135EF2">
            <w:pPr>
              <w:pStyle w:val="a5"/>
              <w:widowControl w:val="0"/>
              <w:shd w:val="clear" w:color="auto" w:fill="FFFFFF"/>
              <w:spacing w:before="0" w:beforeAutospacing="0" w:after="0" w:afterAutospacing="0" w:line="560" w:lineRule="exact"/>
              <w:ind w:firstLineChars="200" w:firstLine="643"/>
              <w:contextualSpacing/>
              <w:jc w:val="both"/>
              <w:rPr>
                <w:rFonts w:ascii="仿宋_GB2312" w:eastAsia="仿宋_GB2312" w:hAnsi="楷体" w:cs="楷体" w:hint="eastAsia"/>
                <w:b/>
                <w:bCs/>
                <w:sz w:val="32"/>
                <w:szCs w:val="32"/>
              </w:rPr>
            </w:pPr>
            <w:r w:rsidRPr="001B1CC9">
              <w:rPr>
                <w:rFonts w:ascii="仿宋_GB2312" w:eastAsia="仿宋_GB2312" w:hAnsi="楷体" w:cs="楷体" w:hint="eastAsia"/>
                <w:b/>
                <w:bCs/>
                <w:sz w:val="32"/>
                <w:szCs w:val="32"/>
              </w:rPr>
              <w:t>3.年度内发生的重大事项及对企业的影响。</w:t>
            </w:r>
          </w:p>
          <w:p w:rsidR="00135EF2" w:rsidRPr="001B1CC9" w:rsidRDefault="00135EF2" w:rsidP="00135EF2">
            <w:pPr>
              <w:pStyle w:val="a5"/>
              <w:widowControl w:val="0"/>
              <w:shd w:val="clear" w:color="auto" w:fill="FFFFFF"/>
              <w:spacing w:before="0" w:beforeAutospacing="0" w:after="0" w:afterAutospacing="0" w:line="560" w:lineRule="exact"/>
              <w:ind w:firstLineChars="200" w:firstLine="640"/>
              <w:contextualSpacing/>
              <w:jc w:val="both"/>
              <w:rPr>
                <w:rFonts w:ascii="仿宋_GB2312" w:eastAsia="仿宋_GB2312" w:hAnsi="仿宋" w:cs="仿宋" w:hint="eastAsia"/>
                <w:sz w:val="32"/>
                <w:szCs w:val="32"/>
              </w:rPr>
            </w:pPr>
            <w:r w:rsidRPr="001B1CC9">
              <w:rPr>
                <w:rFonts w:ascii="仿宋_GB2312" w:eastAsia="仿宋_GB2312" w:hAnsi="仿宋" w:cs="仿宋" w:hint="eastAsia"/>
                <w:sz w:val="32"/>
                <w:szCs w:val="32"/>
              </w:rPr>
              <w:t>按照公司培育上市要求处理遗留问题。</w:t>
            </w:r>
          </w:p>
          <w:p w:rsidR="00537C7C" w:rsidRPr="00537C7C" w:rsidRDefault="00135EF2" w:rsidP="00135EF2">
            <w:pPr>
              <w:widowControl w:val="0"/>
              <w:shd w:val="clear" w:color="auto" w:fill="FFFFFF"/>
              <w:adjustRightInd/>
              <w:snapToGrid/>
              <w:spacing w:after="0" w:line="560" w:lineRule="exact"/>
              <w:ind w:firstLineChars="200" w:firstLine="640"/>
              <w:contextualSpacing/>
              <w:jc w:val="both"/>
              <w:rPr>
                <w:rFonts w:ascii="黑体" w:eastAsia="黑体" w:hAnsi="黑体" w:cs="宋体"/>
                <w:color w:val="000000"/>
                <w:sz w:val="32"/>
                <w:szCs w:val="32"/>
              </w:rPr>
            </w:pPr>
            <w:r>
              <w:rPr>
                <w:rFonts w:ascii="黑体" w:eastAsia="黑体" w:hAnsi="黑体" w:cs="宋体" w:hint="eastAsia"/>
                <w:color w:val="000000"/>
                <w:sz w:val="32"/>
                <w:szCs w:val="32"/>
              </w:rPr>
              <w:t>七</w:t>
            </w:r>
            <w:r w:rsidR="00537C7C" w:rsidRPr="00537C7C">
              <w:rPr>
                <w:rFonts w:ascii="黑体" w:eastAsia="黑体" w:hAnsi="黑体" w:cs="宋体" w:hint="eastAsia"/>
                <w:color w:val="000000"/>
                <w:sz w:val="32"/>
                <w:szCs w:val="32"/>
              </w:rPr>
              <w:t>、</w:t>
            </w:r>
            <w:r w:rsidR="00537C7C" w:rsidRPr="00537C7C">
              <w:rPr>
                <w:rFonts w:ascii="黑体" w:eastAsia="黑体" w:hAnsi="黑体" w:cs="宋体" w:hint="eastAsia"/>
                <w:b/>
                <w:bCs/>
                <w:sz w:val="32"/>
                <w:szCs w:val="32"/>
              </w:rPr>
              <w:t>期内发生的重大事项及对企业的影响。</w:t>
            </w:r>
          </w:p>
          <w:p w:rsidR="00537C7C" w:rsidRPr="00537C7C" w:rsidRDefault="00537C7C" w:rsidP="00135EF2">
            <w:pPr>
              <w:pStyle w:val="vsbcontentend"/>
              <w:widowControl w:val="0"/>
              <w:shd w:val="clear" w:color="auto" w:fill="FFFFFF"/>
              <w:spacing w:before="0" w:beforeAutospacing="0" w:after="0" w:afterAutospacing="0" w:line="560" w:lineRule="exact"/>
              <w:ind w:firstLineChars="200" w:firstLine="620"/>
              <w:contextualSpacing/>
              <w:jc w:val="both"/>
              <w:rPr>
                <w:rFonts w:ascii="仿宋_GB2312" w:eastAsia="仿宋_GB2312"/>
                <w:color w:val="000000"/>
                <w:sz w:val="31"/>
                <w:szCs w:val="31"/>
              </w:rPr>
            </w:pPr>
            <w:r w:rsidRPr="00537C7C">
              <w:rPr>
                <w:rFonts w:ascii="仿宋_GB2312" w:eastAsia="仿宋_GB2312" w:hint="eastAsia"/>
                <w:color w:val="000000"/>
                <w:sz w:val="31"/>
                <w:szCs w:val="31"/>
              </w:rPr>
              <w:t>无。</w:t>
            </w:r>
          </w:p>
          <w:p w:rsidR="00537C7C" w:rsidRPr="00537C7C" w:rsidRDefault="00135EF2" w:rsidP="00537C7C">
            <w:pPr>
              <w:widowControl w:val="0"/>
              <w:shd w:val="clear" w:color="auto" w:fill="FFFFFF"/>
              <w:adjustRightInd/>
              <w:snapToGrid/>
              <w:spacing w:after="0" w:line="555" w:lineRule="atLeast"/>
              <w:ind w:firstLineChars="200" w:firstLine="640"/>
              <w:contextualSpacing/>
              <w:jc w:val="both"/>
              <w:rPr>
                <w:rFonts w:ascii="黑体" w:eastAsia="黑体" w:hAnsi="黑体" w:cs="宋体"/>
                <w:color w:val="000000"/>
                <w:sz w:val="32"/>
                <w:szCs w:val="32"/>
              </w:rPr>
            </w:pPr>
            <w:r>
              <w:rPr>
                <w:rFonts w:ascii="黑体" w:eastAsia="黑体" w:hAnsi="黑体" w:cs="宋体" w:hint="eastAsia"/>
                <w:color w:val="000000"/>
                <w:sz w:val="32"/>
                <w:szCs w:val="32"/>
              </w:rPr>
              <w:t>八</w:t>
            </w:r>
            <w:r w:rsidR="00537C7C" w:rsidRPr="00537C7C">
              <w:rPr>
                <w:rFonts w:ascii="黑体" w:eastAsia="黑体" w:hAnsi="黑体" w:cs="宋体" w:hint="eastAsia"/>
                <w:color w:val="000000"/>
                <w:sz w:val="32"/>
                <w:szCs w:val="32"/>
              </w:rPr>
              <w:t>、年度主要“三重一大”事项信息情况</w:t>
            </w:r>
          </w:p>
          <w:p w:rsidR="00537C7C" w:rsidRPr="00537C7C" w:rsidRDefault="00537C7C" w:rsidP="00537C7C">
            <w:pPr>
              <w:pStyle w:val="a5"/>
              <w:widowControl w:val="0"/>
              <w:shd w:val="clear" w:color="auto" w:fill="FFFFFF"/>
              <w:spacing w:before="0" w:beforeAutospacing="0" w:after="0" w:afterAutospacing="0" w:line="586" w:lineRule="atLeast"/>
              <w:ind w:firstLineChars="200" w:firstLine="640"/>
              <w:contextualSpacing/>
              <w:jc w:val="both"/>
              <w:rPr>
                <w:rFonts w:ascii="仿宋_GB2312" w:eastAsia="仿宋_GB2312"/>
                <w:color w:val="000000"/>
                <w:sz w:val="32"/>
                <w:szCs w:val="32"/>
              </w:rPr>
            </w:pPr>
            <w:r w:rsidRPr="00537C7C">
              <w:rPr>
                <w:rFonts w:ascii="仿宋_GB2312" w:eastAsia="仿宋_GB2312" w:hint="eastAsia"/>
                <w:color w:val="000000"/>
                <w:sz w:val="32"/>
                <w:szCs w:val="32"/>
              </w:rPr>
              <w:t>1.2021年10月18日经鲁中装备党委会研究表决，同意2021年度生产经营计划、财务预决算、工资总额预算、专项资金计划、“十四五”规划等工作计划，并按照计划要求认真做好贯彻落实。</w:t>
            </w:r>
          </w:p>
          <w:p w:rsidR="00537C7C" w:rsidRPr="00537C7C" w:rsidRDefault="00537C7C" w:rsidP="00537C7C">
            <w:pPr>
              <w:pStyle w:val="a5"/>
              <w:widowControl w:val="0"/>
              <w:shd w:val="clear" w:color="auto" w:fill="FFFFFF"/>
              <w:spacing w:before="0" w:beforeAutospacing="0" w:after="0" w:afterAutospacing="0" w:line="586" w:lineRule="atLeast"/>
              <w:ind w:firstLineChars="200" w:firstLine="640"/>
              <w:contextualSpacing/>
              <w:jc w:val="both"/>
              <w:rPr>
                <w:rFonts w:ascii="仿宋_GB2312" w:eastAsia="仿宋_GB2312"/>
                <w:color w:val="000000"/>
                <w:sz w:val="32"/>
                <w:szCs w:val="32"/>
              </w:rPr>
            </w:pPr>
            <w:r w:rsidRPr="00537C7C">
              <w:rPr>
                <w:rFonts w:ascii="仿宋_GB2312" w:eastAsia="仿宋_GB2312" w:hint="eastAsia"/>
                <w:color w:val="000000"/>
                <w:sz w:val="32"/>
                <w:szCs w:val="32"/>
              </w:rPr>
              <w:t>2.2021年11月15日经鲁中装备总经理办公会研究表决，同意聘任代方军同志为总经理助理（试用期一年）；同意聘任张超同志为总经理助理（试用期一年），试用期自2021年11月15日起执行。</w:t>
            </w:r>
          </w:p>
          <w:p w:rsidR="00F14A3F" w:rsidRPr="00F14A3F" w:rsidRDefault="00135EF2" w:rsidP="00537C7C">
            <w:pPr>
              <w:widowControl w:val="0"/>
              <w:shd w:val="clear" w:color="auto" w:fill="FFFFFF"/>
              <w:adjustRightInd/>
              <w:snapToGrid/>
              <w:spacing w:after="0" w:line="555" w:lineRule="atLeast"/>
              <w:ind w:firstLineChars="200" w:firstLine="640"/>
              <w:contextualSpacing/>
              <w:jc w:val="both"/>
              <w:rPr>
                <w:rFonts w:ascii="黑体" w:eastAsia="黑体" w:hAnsi="黑体" w:cs="宋体"/>
                <w:color w:val="000000"/>
                <w:sz w:val="32"/>
                <w:szCs w:val="32"/>
              </w:rPr>
            </w:pPr>
            <w:r>
              <w:rPr>
                <w:rFonts w:ascii="黑体" w:eastAsia="黑体" w:hAnsi="黑体" w:cs="宋体" w:hint="eastAsia"/>
                <w:color w:val="000000"/>
                <w:sz w:val="32"/>
                <w:szCs w:val="32"/>
              </w:rPr>
              <w:t>九</w:t>
            </w:r>
            <w:r w:rsidR="00537C7C" w:rsidRPr="00537C7C">
              <w:rPr>
                <w:rFonts w:ascii="黑体" w:eastAsia="黑体" w:hAnsi="黑体" w:cs="宋体" w:hint="eastAsia"/>
                <w:color w:val="000000"/>
                <w:sz w:val="32"/>
                <w:szCs w:val="32"/>
              </w:rPr>
              <w:t>、</w:t>
            </w:r>
            <w:r w:rsidR="00F14A3F" w:rsidRPr="00F14A3F">
              <w:rPr>
                <w:rFonts w:ascii="黑体" w:eastAsia="黑体" w:hAnsi="黑体" w:cs="宋体" w:hint="eastAsia"/>
                <w:color w:val="000000"/>
                <w:sz w:val="32"/>
                <w:szCs w:val="32"/>
              </w:rPr>
              <w:t>履行社会责任情况</w:t>
            </w:r>
          </w:p>
          <w:p w:rsidR="00F14A3F" w:rsidRPr="00F14A3F" w:rsidRDefault="00F14A3F" w:rsidP="00537C7C">
            <w:pPr>
              <w:widowControl w:val="0"/>
              <w:shd w:val="clear" w:color="auto" w:fill="FFFFFF"/>
              <w:adjustRightInd/>
              <w:snapToGrid/>
              <w:spacing w:after="0" w:line="555" w:lineRule="atLeast"/>
              <w:ind w:firstLineChars="200" w:firstLine="640"/>
              <w:contextualSpacing/>
              <w:jc w:val="both"/>
              <w:rPr>
                <w:rFonts w:ascii="仿宋_GB2312" w:eastAsia="仿宋_GB2312" w:hAnsi="宋体" w:cs="宋体"/>
                <w:color w:val="000000"/>
                <w:sz w:val="21"/>
                <w:szCs w:val="21"/>
              </w:rPr>
            </w:pPr>
            <w:r w:rsidRPr="00F14A3F">
              <w:rPr>
                <w:rFonts w:ascii="仿宋_GB2312" w:eastAsia="仿宋_GB2312" w:hAnsi="宋体" w:cs="宋体" w:hint="eastAsia"/>
                <w:color w:val="000000"/>
                <w:sz w:val="32"/>
                <w:szCs w:val="32"/>
              </w:rPr>
              <w:lastRenderedPageBreak/>
              <w:t>1</w:t>
            </w:r>
            <w:r w:rsidR="00135EF2">
              <w:rPr>
                <w:rFonts w:ascii="仿宋_GB2312" w:eastAsia="仿宋_GB2312" w:hAnsi="宋体" w:cs="宋体" w:hint="eastAsia"/>
                <w:color w:val="000000"/>
                <w:sz w:val="32"/>
                <w:szCs w:val="32"/>
              </w:rPr>
              <w:t>.</w:t>
            </w:r>
            <w:r w:rsidRPr="00F14A3F">
              <w:rPr>
                <w:rFonts w:ascii="仿宋_GB2312" w:eastAsia="仿宋_GB2312" w:hAnsi="宋体" w:cs="宋体" w:hint="eastAsia"/>
                <w:color w:val="000000"/>
                <w:sz w:val="32"/>
                <w:szCs w:val="32"/>
              </w:rPr>
              <w:t>职工劳动合同签订、履行情况：职工劳动合同订立、履行、变更严格按照《劳动法》、《劳动合同法》、《山东省劳动合同条例》以及有关法律、法规执行，遵循平等自愿、协商一致原则，与全体职工开展劳动合同的订立、变更、终止、解除。2021年末，公司共有在册人员125人，劳动合同签订人数125人，劳动合同签订率100%。</w:t>
            </w:r>
          </w:p>
          <w:p w:rsidR="00F14A3F" w:rsidRPr="00F14A3F" w:rsidRDefault="00F14A3F" w:rsidP="00537C7C">
            <w:pPr>
              <w:widowControl w:val="0"/>
              <w:shd w:val="clear" w:color="auto" w:fill="FFFFFF"/>
              <w:adjustRightInd/>
              <w:snapToGrid/>
              <w:spacing w:after="0" w:line="555" w:lineRule="atLeast"/>
              <w:ind w:firstLineChars="200" w:firstLine="640"/>
              <w:contextualSpacing/>
              <w:jc w:val="both"/>
              <w:rPr>
                <w:rFonts w:ascii="仿宋_GB2312" w:eastAsia="仿宋_GB2312" w:hAnsi="宋体" w:cs="宋体"/>
                <w:color w:val="000000"/>
                <w:sz w:val="21"/>
                <w:szCs w:val="21"/>
              </w:rPr>
            </w:pPr>
            <w:r w:rsidRPr="00F14A3F">
              <w:rPr>
                <w:rFonts w:ascii="仿宋_GB2312" w:eastAsia="仿宋_GB2312" w:hAnsi="宋体" w:cs="宋体" w:hint="eastAsia"/>
                <w:color w:val="000000"/>
                <w:sz w:val="32"/>
                <w:szCs w:val="32"/>
              </w:rPr>
              <w:t>2</w:t>
            </w:r>
            <w:r w:rsidR="00135EF2">
              <w:rPr>
                <w:rFonts w:ascii="仿宋_GB2312" w:eastAsia="仿宋_GB2312" w:hAnsi="宋体" w:cs="宋体" w:hint="eastAsia"/>
                <w:color w:val="000000"/>
                <w:sz w:val="32"/>
                <w:szCs w:val="32"/>
              </w:rPr>
              <w:t>.</w:t>
            </w:r>
            <w:r w:rsidRPr="00F14A3F">
              <w:rPr>
                <w:rFonts w:ascii="仿宋_GB2312" w:eastAsia="仿宋_GB2312" w:hAnsi="宋体" w:cs="宋体" w:hint="eastAsia"/>
                <w:color w:val="000000"/>
                <w:sz w:val="32"/>
                <w:szCs w:val="32"/>
              </w:rPr>
              <w:t>人才引进提升情况：公司结合企业实际需求，及时向集团公司提交人才需求计划，配合集团公司做好人才引进、人才交流等工作。2021年山东能源内部调入财务人员1名；接收应届毕业研究生2名。2021年完成技能通道技能人才选聘工作、完成专业技术通道人员选聘工作，大幅提升适岗主体专业人才待遇，在留住人才基础上，进一步促进企业高质量发展。</w:t>
            </w:r>
          </w:p>
          <w:p w:rsidR="00F14A3F" w:rsidRPr="00F14A3F" w:rsidRDefault="00F14A3F" w:rsidP="00537C7C">
            <w:pPr>
              <w:widowControl w:val="0"/>
              <w:shd w:val="clear" w:color="auto" w:fill="FFFFFF"/>
              <w:adjustRightInd/>
              <w:snapToGrid/>
              <w:spacing w:after="0" w:line="555" w:lineRule="atLeast"/>
              <w:ind w:firstLineChars="200" w:firstLine="640"/>
              <w:contextualSpacing/>
              <w:jc w:val="both"/>
              <w:rPr>
                <w:rFonts w:ascii="仿宋_GB2312" w:eastAsia="仿宋_GB2312" w:hAnsi="宋体" w:cs="宋体"/>
                <w:color w:val="000000"/>
                <w:sz w:val="21"/>
                <w:szCs w:val="21"/>
              </w:rPr>
            </w:pPr>
            <w:r w:rsidRPr="00F14A3F">
              <w:rPr>
                <w:rFonts w:ascii="仿宋_GB2312" w:eastAsia="仿宋_GB2312" w:hAnsi="宋体" w:cs="宋体" w:hint="eastAsia"/>
                <w:color w:val="000000"/>
                <w:sz w:val="32"/>
                <w:szCs w:val="32"/>
              </w:rPr>
              <w:t>3</w:t>
            </w:r>
            <w:r w:rsidR="00135EF2">
              <w:rPr>
                <w:rFonts w:ascii="仿宋_GB2312" w:eastAsia="仿宋_GB2312" w:hAnsi="宋体" w:cs="宋体" w:hint="eastAsia"/>
                <w:color w:val="000000"/>
                <w:sz w:val="32"/>
                <w:szCs w:val="32"/>
              </w:rPr>
              <w:t>.</w:t>
            </w:r>
            <w:r w:rsidRPr="00F14A3F">
              <w:rPr>
                <w:rFonts w:ascii="仿宋_GB2312" w:eastAsia="仿宋_GB2312" w:hAnsi="宋体" w:cs="宋体" w:hint="eastAsia"/>
                <w:color w:val="000000"/>
                <w:sz w:val="32"/>
                <w:szCs w:val="32"/>
              </w:rPr>
              <w:t>职工安全教育培训情况：为不断提高广大干部职工安全知识水平和安全防范意识，公司以强化培训日常管理为基础，以加强培训档案建设为抓手，全面提升职工整体安全管理素质。2021年，按照年初培训计划安排，组织和参加了内外部培训16次，参加培训547人次。分别为外出人员培训、安全政策宣贯培训、大学习大培训大考试、全员安全（消防）教育培训、复工复产安全第一课、安全警示教育培训、新员工安全教育培训、法律法规培训、新安全生产法培训、班组长应急管理人员培训、双体系建设培训、安全管理人员培训、环保培训、职业健康教育培训、特种作业人员培训和机电设备管理人员培训等。结合岗位</w:t>
            </w:r>
            <w:r w:rsidRPr="00F14A3F">
              <w:rPr>
                <w:rFonts w:ascii="仿宋_GB2312" w:eastAsia="仿宋_GB2312" w:hAnsi="宋体" w:cs="宋体" w:hint="eastAsia"/>
                <w:color w:val="000000"/>
                <w:sz w:val="32"/>
                <w:szCs w:val="32"/>
              </w:rPr>
              <w:lastRenderedPageBreak/>
              <w:t>特点及季节、气候、生产任务等要素，在开展常规安全知识培训的基础上，重点加强本岗位安全操作规程培训，确保安全培训覆盖率达到100%，实现了全员安全教育培训，租到在岗人员应培尽培，杜绝安全培训出现盲点、空白点。进一步建立健全培训资料归档管理，持续开展安全培训一人一档建设，完善了培训档案的建设工作。</w:t>
            </w:r>
          </w:p>
          <w:p w:rsidR="00F14A3F" w:rsidRPr="00F14A3F" w:rsidRDefault="00F14A3F" w:rsidP="00537C7C">
            <w:pPr>
              <w:widowControl w:val="0"/>
              <w:shd w:val="clear" w:color="auto" w:fill="FFFFFF"/>
              <w:adjustRightInd/>
              <w:snapToGrid/>
              <w:spacing w:after="0" w:line="555" w:lineRule="atLeast"/>
              <w:ind w:firstLineChars="200" w:firstLine="640"/>
              <w:contextualSpacing/>
              <w:jc w:val="both"/>
              <w:rPr>
                <w:rFonts w:ascii="仿宋_GB2312" w:eastAsia="仿宋_GB2312" w:hAnsi="宋体" w:cs="宋体"/>
                <w:color w:val="000000"/>
                <w:sz w:val="21"/>
                <w:szCs w:val="21"/>
              </w:rPr>
            </w:pPr>
            <w:r w:rsidRPr="00F14A3F">
              <w:rPr>
                <w:rFonts w:ascii="仿宋_GB2312" w:eastAsia="仿宋_GB2312" w:hAnsi="宋体" w:cs="宋体" w:hint="eastAsia"/>
                <w:color w:val="000000"/>
                <w:sz w:val="32"/>
                <w:szCs w:val="32"/>
              </w:rPr>
              <w:t>4</w:t>
            </w:r>
            <w:r w:rsidR="00135EF2">
              <w:rPr>
                <w:rFonts w:ascii="仿宋_GB2312" w:eastAsia="仿宋_GB2312" w:hAnsi="宋体" w:cs="宋体" w:hint="eastAsia"/>
                <w:color w:val="000000"/>
                <w:sz w:val="32"/>
                <w:szCs w:val="32"/>
              </w:rPr>
              <w:t>.</w:t>
            </w:r>
            <w:r w:rsidRPr="00F14A3F">
              <w:rPr>
                <w:rFonts w:ascii="仿宋_GB2312" w:eastAsia="仿宋_GB2312" w:hAnsi="宋体" w:cs="宋体" w:hint="eastAsia"/>
                <w:color w:val="000000"/>
                <w:sz w:val="32"/>
                <w:szCs w:val="32"/>
              </w:rPr>
              <w:t>职工劳动保障情况：公司按照国家法律法规，为职工设立社保账户，缴纳养老、医疗（生育）、工伤、失业、住房公积金、企业年金，并按照规定标准缴纳各项社会保险费用，职工依法享受养老、医疗（生育）、工伤保险等各项社会保险待遇，职工各项权益得到维护。</w:t>
            </w:r>
          </w:p>
          <w:p w:rsidR="00F14A3F" w:rsidRPr="00F14A3F" w:rsidRDefault="00F14A3F" w:rsidP="00537C7C">
            <w:pPr>
              <w:widowControl w:val="0"/>
              <w:shd w:val="clear" w:color="auto" w:fill="FFFFFF"/>
              <w:adjustRightInd/>
              <w:snapToGrid/>
              <w:spacing w:after="0" w:line="555" w:lineRule="atLeast"/>
              <w:ind w:firstLineChars="200" w:firstLine="640"/>
              <w:contextualSpacing/>
              <w:jc w:val="both"/>
              <w:rPr>
                <w:rFonts w:ascii="仿宋_GB2312" w:eastAsia="仿宋_GB2312" w:hAnsi="宋体" w:cs="宋体"/>
                <w:color w:val="000000"/>
                <w:sz w:val="21"/>
                <w:szCs w:val="21"/>
              </w:rPr>
            </w:pPr>
            <w:r w:rsidRPr="00F14A3F">
              <w:rPr>
                <w:rFonts w:ascii="仿宋_GB2312" w:eastAsia="仿宋_GB2312" w:hAnsi="宋体" w:cs="宋体" w:hint="eastAsia"/>
                <w:color w:val="000000"/>
                <w:sz w:val="32"/>
                <w:szCs w:val="32"/>
              </w:rPr>
              <w:t>5</w:t>
            </w:r>
            <w:r w:rsidR="00135EF2">
              <w:rPr>
                <w:rFonts w:ascii="仿宋_GB2312" w:eastAsia="仿宋_GB2312" w:hAnsi="宋体" w:cs="宋体" w:hint="eastAsia"/>
                <w:color w:val="000000"/>
                <w:sz w:val="32"/>
                <w:szCs w:val="32"/>
              </w:rPr>
              <w:t>.</w:t>
            </w:r>
            <w:r w:rsidRPr="00F14A3F">
              <w:rPr>
                <w:rFonts w:ascii="仿宋_GB2312" w:eastAsia="仿宋_GB2312" w:hAnsi="宋体" w:cs="宋体" w:hint="eastAsia"/>
                <w:color w:val="000000"/>
                <w:sz w:val="32"/>
                <w:szCs w:val="32"/>
              </w:rPr>
              <w:t>职工职业安全健康情况：</w:t>
            </w:r>
          </w:p>
          <w:p w:rsidR="00F14A3F" w:rsidRPr="00F14A3F" w:rsidRDefault="00F14A3F" w:rsidP="00537C7C">
            <w:pPr>
              <w:widowControl w:val="0"/>
              <w:shd w:val="clear" w:color="auto" w:fill="FFFFFF"/>
              <w:adjustRightInd/>
              <w:snapToGrid/>
              <w:spacing w:after="0" w:line="555" w:lineRule="atLeast"/>
              <w:ind w:firstLineChars="200" w:firstLine="640"/>
              <w:contextualSpacing/>
              <w:jc w:val="both"/>
              <w:rPr>
                <w:rFonts w:ascii="仿宋_GB2312" w:eastAsia="仿宋_GB2312" w:hAnsi="宋体" w:cs="宋体"/>
                <w:color w:val="000000"/>
                <w:sz w:val="21"/>
                <w:szCs w:val="21"/>
              </w:rPr>
            </w:pPr>
            <w:r w:rsidRPr="00F14A3F">
              <w:rPr>
                <w:rFonts w:ascii="仿宋_GB2312" w:eastAsia="仿宋_GB2312" w:hAnsi="宋体" w:cs="宋体" w:hint="eastAsia"/>
                <w:color w:val="000000"/>
                <w:sz w:val="32"/>
                <w:szCs w:val="32"/>
              </w:rPr>
              <w:t>一是坚持职业健康与安全生产并重，认真履行职业病防治责任，年初制定年度职业病防治计划与实施方案，建立职业健康管理工作小组，配备专职管理人员1人，加强职业健康培训。2021年职工职业健康培训40人次；委托有资质单位对职业危害场所进行检测；组织对接害员工进行健康查体，并做好告知工作，2021年接害员工查体共计40人，无职业病人员，保障了职工的身心健康。</w:t>
            </w:r>
          </w:p>
          <w:p w:rsidR="00F14A3F" w:rsidRPr="00F14A3F" w:rsidRDefault="00135EF2" w:rsidP="00537C7C">
            <w:pPr>
              <w:widowControl w:val="0"/>
              <w:shd w:val="clear" w:color="auto" w:fill="FFFFFF"/>
              <w:adjustRightInd/>
              <w:snapToGrid/>
              <w:spacing w:after="0" w:line="555" w:lineRule="atLeast"/>
              <w:ind w:firstLineChars="200" w:firstLine="640"/>
              <w:contextualSpacing/>
              <w:jc w:val="both"/>
              <w:rPr>
                <w:rFonts w:ascii="黑体" w:eastAsia="黑体" w:hAnsi="黑体" w:cs="宋体"/>
                <w:color w:val="000000"/>
                <w:sz w:val="21"/>
                <w:szCs w:val="21"/>
              </w:rPr>
            </w:pPr>
            <w:r>
              <w:rPr>
                <w:rFonts w:ascii="黑体" w:eastAsia="黑体" w:hAnsi="黑体" w:cs="宋体" w:hint="eastAsia"/>
                <w:color w:val="000000"/>
                <w:sz w:val="32"/>
                <w:szCs w:val="32"/>
              </w:rPr>
              <w:t>十</w:t>
            </w:r>
            <w:r w:rsidR="00F14A3F" w:rsidRPr="00F14A3F">
              <w:rPr>
                <w:rFonts w:ascii="黑体" w:eastAsia="黑体" w:hAnsi="黑体" w:cs="宋体" w:hint="eastAsia"/>
                <w:color w:val="000000"/>
                <w:sz w:val="32"/>
                <w:szCs w:val="32"/>
              </w:rPr>
              <w:t>、企业安全生产、环保等情况</w:t>
            </w:r>
          </w:p>
          <w:p w:rsidR="00F14A3F" w:rsidRPr="00F14A3F" w:rsidRDefault="00F14A3F" w:rsidP="00537C7C">
            <w:pPr>
              <w:widowControl w:val="0"/>
              <w:shd w:val="clear" w:color="auto" w:fill="FFFFFF"/>
              <w:adjustRightInd/>
              <w:snapToGrid/>
              <w:spacing w:after="0" w:line="555" w:lineRule="atLeast"/>
              <w:ind w:firstLineChars="200" w:firstLine="640"/>
              <w:contextualSpacing/>
              <w:jc w:val="both"/>
              <w:rPr>
                <w:rFonts w:ascii="仿宋_GB2312" w:eastAsia="仿宋_GB2312" w:hAnsi="宋体" w:cs="宋体"/>
                <w:color w:val="000000"/>
                <w:sz w:val="21"/>
                <w:szCs w:val="21"/>
              </w:rPr>
            </w:pPr>
            <w:r w:rsidRPr="00F14A3F">
              <w:rPr>
                <w:rFonts w:ascii="仿宋_GB2312" w:eastAsia="仿宋_GB2312" w:hAnsi="宋体" w:cs="宋体" w:hint="eastAsia"/>
                <w:color w:val="000000"/>
                <w:sz w:val="32"/>
                <w:szCs w:val="32"/>
              </w:rPr>
              <w:t>坚持安全、环保工作理念，注重职工身心全面健康，坚持职业健康与安全生产并重，公司严格落实各项安全预防措施和劳动保护工作，规范足额提取和使用安全费用，按要求配备发放劳动保护用品，开展安全宣传教育活动，改善生产现场作业环境，提升员工自主保安意识，效果显</w:t>
            </w:r>
            <w:r w:rsidRPr="00F14A3F">
              <w:rPr>
                <w:rFonts w:ascii="仿宋_GB2312" w:eastAsia="仿宋_GB2312" w:hAnsi="宋体" w:cs="宋体" w:hint="eastAsia"/>
                <w:color w:val="000000"/>
                <w:sz w:val="32"/>
                <w:szCs w:val="32"/>
              </w:rPr>
              <w:lastRenderedPageBreak/>
              <w:t>著，安全生产形势实现长期稳定的良好态势。</w:t>
            </w:r>
          </w:p>
          <w:p w:rsidR="00F14A3F" w:rsidRPr="00F14A3F" w:rsidRDefault="00F14A3F" w:rsidP="00537C7C">
            <w:pPr>
              <w:widowControl w:val="0"/>
              <w:shd w:val="clear" w:color="auto" w:fill="FFFFFF"/>
              <w:adjustRightInd/>
              <w:snapToGrid/>
              <w:spacing w:after="0" w:line="555" w:lineRule="atLeast"/>
              <w:ind w:firstLineChars="200" w:firstLine="640"/>
              <w:contextualSpacing/>
              <w:jc w:val="both"/>
              <w:rPr>
                <w:rFonts w:ascii="宋体" w:eastAsia="宋体" w:hAnsi="宋体" w:cs="宋体"/>
                <w:color w:val="000000"/>
                <w:sz w:val="32"/>
                <w:szCs w:val="32"/>
              </w:rPr>
            </w:pPr>
            <w:r w:rsidRPr="00F14A3F">
              <w:rPr>
                <w:rFonts w:ascii="仿宋_GB2312" w:eastAsia="仿宋_GB2312" w:hAnsi="宋体" w:cs="宋体" w:hint="eastAsia"/>
                <w:color w:val="000000"/>
                <w:sz w:val="32"/>
                <w:szCs w:val="32"/>
              </w:rPr>
              <w:t>强化环保责任落实认真贯彻地方环保部门要求，推进环保设备设施升级，环保管理水平得到有效提升，环境质量得到进持续改善，未出现一般及以上环境污染事故</w:t>
            </w:r>
            <w:r w:rsidR="00135EF2">
              <w:rPr>
                <w:rFonts w:ascii="仿宋_GB2312" w:eastAsia="仿宋_GB2312" w:hAnsi="宋体" w:cs="宋体" w:hint="eastAsia"/>
                <w:color w:val="000000"/>
                <w:sz w:val="32"/>
                <w:szCs w:val="32"/>
              </w:rPr>
              <w:t>。</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67A" w:rsidRDefault="003E267A" w:rsidP="00F14A3F">
      <w:pPr>
        <w:spacing w:after="0"/>
      </w:pPr>
      <w:r>
        <w:separator/>
      </w:r>
    </w:p>
  </w:endnote>
  <w:endnote w:type="continuationSeparator" w:id="0">
    <w:p w:rsidR="003E267A" w:rsidRDefault="003E267A" w:rsidP="00F14A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67A" w:rsidRDefault="003E267A" w:rsidP="00F14A3F">
      <w:pPr>
        <w:spacing w:after="0"/>
      </w:pPr>
      <w:r>
        <w:separator/>
      </w:r>
    </w:p>
  </w:footnote>
  <w:footnote w:type="continuationSeparator" w:id="0">
    <w:p w:rsidR="003E267A" w:rsidRDefault="003E267A" w:rsidP="00F14A3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135EF2"/>
    <w:rsid w:val="001B1CC9"/>
    <w:rsid w:val="0030739B"/>
    <w:rsid w:val="00323B43"/>
    <w:rsid w:val="00336D47"/>
    <w:rsid w:val="003D37D8"/>
    <w:rsid w:val="003E267A"/>
    <w:rsid w:val="00426133"/>
    <w:rsid w:val="004358AB"/>
    <w:rsid w:val="00537C7C"/>
    <w:rsid w:val="008B7726"/>
    <w:rsid w:val="00D31D50"/>
    <w:rsid w:val="00F14A3F"/>
    <w:rsid w:val="00FB11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4A3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14A3F"/>
    <w:rPr>
      <w:rFonts w:ascii="Tahoma" w:hAnsi="Tahoma"/>
      <w:sz w:val="18"/>
      <w:szCs w:val="18"/>
    </w:rPr>
  </w:style>
  <w:style w:type="paragraph" w:styleId="a4">
    <w:name w:val="footer"/>
    <w:basedOn w:val="a"/>
    <w:link w:val="Char0"/>
    <w:uiPriority w:val="99"/>
    <w:semiHidden/>
    <w:unhideWhenUsed/>
    <w:rsid w:val="00F14A3F"/>
    <w:pPr>
      <w:tabs>
        <w:tab w:val="center" w:pos="4153"/>
        <w:tab w:val="right" w:pos="8306"/>
      </w:tabs>
    </w:pPr>
    <w:rPr>
      <w:sz w:val="18"/>
      <w:szCs w:val="18"/>
    </w:rPr>
  </w:style>
  <w:style w:type="character" w:customStyle="1" w:styleId="Char0">
    <w:name w:val="页脚 Char"/>
    <w:basedOn w:val="a0"/>
    <w:link w:val="a4"/>
    <w:uiPriority w:val="99"/>
    <w:semiHidden/>
    <w:rsid w:val="00F14A3F"/>
    <w:rPr>
      <w:rFonts w:ascii="Tahoma" w:hAnsi="Tahoma"/>
      <w:sz w:val="18"/>
      <w:szCs w:val="18"/>
    </w:rPr>
  </w:style>
  <w:style w:type="character" w:customStyle="1" w:styleId="timestyle43916">
    <w:name w:val="timestyle43916"/>
    <w:basedOn w:val="a0"/>
    <w:rsid w:val="00F14A3F"/>
  </w:style>
  <w:style w:type="character" w:customStyle="1" w:styleId="authorstyle43916">
    <w:name w:val="authorstyle43916"/>
    <w:basedOn w:val="a0"/>
    <w:rsid w:val="00F14A3F"/>
  </w:style>
  <w:style w:type="paragraph" w:styleId="a5">
    <w:name w:val="Normal (Web)"/>
    <w:basedOn w:val="a"/>
    <w:unhideWhenUsed/>
    <w:rsid w:val="00F14A3F"/>
    <w:pPr>
      <w:adjustRightInd/>
      <w:snapToGrid/>
      <w:spacing w:before="100" w:beforeAutospacing="1" w:after="100" w:afterAutospacing="1"/>
    </w:pPr>
    <w:rPr>
      <w:rFonts w:ascii="宋体" w:eastAsia="宋体" w:hAnsi="宋体" w:cs="宋体"/>
      <w:sz w:val="24"/>
      <w:szCs w:val="24"/>
    </w:rPr>
  </w:style>
  <w:style w:type="paragraph" w:styleId="a6">
    <w:name w:val="Balloon Text"/>
    <w:basedOn w:val="a"/>
    <w:link w:val="Char1"/>
    <w:uiPriority w:val="99"/>
    <w:semiHidden/>
    <w:unhideWhenUsed/>
    <w:rsid w:val="00F14A3F"/>
    <w:pPr>
      <w:spacing w:after="0"/>
    </w:pPr>
    <w:rPr>
      <w:sz w:val="18"/>
      <w:szCs w:val="18"/>
    </w:rPr>
  </w:style>
  <w:style w:type="character" w:customStyle="1" w:styleId="Char1">
    <w:name w:val="批注框文本 Char"/>
    <w:basedOn w:val="a0"/>
    <w:link w:val="a6"/>
    <w:uiPriority w:val="99"/>
    <w:semiHidden/>
    <w:rsid w:val="00F14A3F"/>
    <w:rPr>
      <w:rFonts w:ascii="Tahoma" w:hAnsi="Tahoma"/>
      <w:sz w:val="18"/>
      <w:szCs w:val="18"/>
    </w:rPr>
  </w:style>
  <w:style w:type="character" w:styleId="a7">
    <w:name w:val="Strong"/>
    <w:basedOn w:val="a0"/>
    <w:uiPriority w:val="22"/>
    <w:qFormat/>
    <w:rsid w:val="00537C7C"/>
    <w:rPr>
      <w:b/>
      <w:bCs/>
    </w:rPr>
  </w:style>
  <w:style w:type="paragraph" w:customStyle="1" w:styleId="vsbcontentend">
    <w:name w:val="vsbcontent_end"/>
    <w:basedOn w:val="a"/>
    <w:rsid w:val="00537C7C"/>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47680518">
      <w:bodyDiv w:val="1"/>
      <w:marLeft w:val="0"/>
      <w:marRight w:val="0"/>
      <w:marTop w:val="0"/>
      <w:marBottom w:val="0"/>
      <w:divBdr>
        <w:top w:val="none" w:sz="0" w:space="0" w:color="auto"/>
        <w:left w:val="none" w:sz="0" w:space="0" w:color="auto"/>
        <w:bottom w:val="none" w:sz="0" w:space="0" w:color="auto"/>
        <w:right w:val="none" w:sz="0" w:space="0" w:color="auto"/>
      </w:divBdr>
      <w:divsChild>
        <w:div w:id="1915436033">
          <w:marLeft w:val="0"/>
          <w:marRight w:val="0"/>
          <w:marTop w:val="0"/>
          <w:marBottom w:val="0"/>
          <w:divBdr>
            <w:top w:val="none" w:sz="0" w:space="0" w:color="auto"/>
            <w:left w:val="none" w:sz="0" w:space="0" w:color="auto"/>
            <w:bottom w:val="none" w:sz="0" w:space="0" w:color="auto"/>
            <w:right w:val="none" w:sz="0" w:space="0" w:color="auto"/>
          </w:divBdr>
          <w:divsChild>
            <w:div w:id="1095397540">
              <w:marLeft w:val="0"/>
              <w:marRight w:val="0"/>
              <w:marTop w:val="0"/>
              <w:marBottom w:val="0"/>
              <w:divBdr>
                <w:top w:val="none" w:sz="0" w:space="0" w:color="auto"/>
                <w:left w:val="none" w:sz="0" w:space="0" w:color="auto"/>
                <w:bottom w:val="none" w:sz="0" w:space="0" w:color="auto"/>
                <w:right w:val="none" w:sz="0" w:space="0" w:color="auto"/>
              </w:divBdr>
              <w:divsChild>
                <w:div w:id="192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35351">
      <w:bodyDiv w:val="1"/>
      <w:marLeft w:val="0"/>
      <w:marRight w:val="0"/>
      <w:marTop w:val="0"/>
      <w:marBottom w:val="0"/>
      <w:divBdr>
        <w:top w:val="none" w:sz="0" w:space="0" w:color="auto"/>
        <w:left w:val="none" w:sz="0" w:space="0" w:color="auto"/>
        <w:bottom w:val="none" w:sz="0" w:space="0" w:color="auto"/>
        <w:right w:val="none" w:sz="0" w:space="0" w:color="auto"/>
      </w:divBdr>
    </w:div>
    <w:div w:id="911086522">
      <w:bodyDiv w:val="1"/>
      <w:marLeft w:val="0"/>
      <w:marRight w:val="0"/>
      <w:marTop w:val="0"/>
      <w:marBottom w:val="0"/>
      <w:divBdr>
        <w:top w:val="none" w:sz="0" w:space="0" w:color="auto"/>
        <w:left w:val="none" w:sz="0" w:space="0" w:color="auto"/>
        <w:bottom w:val="none" w:sz="0" w:space="0" w:color="auto"/>
        <w:right w:val="none" w:sz="0" w:space="0" w:color="auto"/>
      </w:divBdr>
    </w:div>
    <w:div w:id="926812926">
      <w:bodyDiv w:val="1"/>
      <w:marLeft w:val="0"/>
      <w:marRight w:val="0"/>
      <w:marTop w:val="0"/>
      <w:marBottom w:val="0"/>
      <w:divBdr>
        <w:top w:val="none" w:sz="0" w:space="0" w:color="auto"/>
        <w:left w:val="none" w:sz="0" w:space="0" w:color="auto"/>
        <w:bottom w:val="none" w:sz="0" w:space="0" w:color="auto"/>
        <w:right w:val="none" w:sz="0" w:space="0" w:color="auto"/>
      </w:divBdr>
    </w:div>
    <w:div w:id="204859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10</cp:revision>
  <dcterms:created xsi:type="dcterms:W3CDTF">2008-09-11T17:20:00Z</dcterms:created>
  <dcterms:modified xsi:type="dcterms:W3CDTF">2022-03-27T08:46:00Z</dcterms:modified>
</cp:coreProperties>
</file>