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after="0" w:line="480" w:lineRule="auto"/>
        <w:ind w:left="130" w:firstLine="0"/>
        <w:jc w:val="center"/>
        <w:rPr>
          <w:rFonts w:hint="eastAsia" w:ascii="Times New Roman" w:hAnsi="宋体" w:eastAsia="宋体" w:cs="Times New Roman"/>
          <w:b/>
          <w:sz w:val="48"/>
          <w:szCs w:val="48"/>
          <w:highlight w:val="none"/>
        </w:rPr>
      </w:pPr>
    </w:p>
    <w:p>
      <w:pPr>
        <w:adjustRightInd w:val="0"/>
        <w:snapToGrid w:val="0"/>
        <w:spacing w:after="0" w:line="480" w:lineRule="auto"/>
        <w:ind w:left="130" w:firstLine="0"/>
        <w:jc w:val="center"/>
        <w:rPr>
          <w:rFonts w:hint="eastAsia" w:ascii="Times New Roman" w:hAnsi="宋体" w:eastAsia="宋体" w:cs="Times New Roman"/>
          <w:b/>
          <w:sz w:val="48"/>
          <w:szCs w:val="48"/>
          <w:highlight w:val="none"/>
        </w:rPr>
      </w:pPr>
    </w:p>
    <w:p>
      <w:pPr>
        <w:adjustRightInd w:val="0"/>
        <w:snapToGrid w:val="0"/>
        <w:spacing w:after="0" w:line="480" w:lineRule="auto"/>
        <w:ind w:left="130" w:firstLine="0"/>
        <w:jc w:val="center"/>
        <w:rPr>
          <w:rFonts w:hint="eastAsia" w:ascii="Times New Roman" w:hAnsi="宋体" w:eastAsia="宋体" w:cs="Times New Roman"/>
          <w:b/>
          <w:sz w:val="48"/>
          <w:szCs w:val="48"/>
          <w:highlight w:val="none"/>
        </w:rPr>
      </w:pPr>
    </w:p>
    <w:p>
      <w:pPr>
        <w:adjustRightInd w:val="0"/>
        <w:snapToGrid w:val="0"/>
        <w:spacing w:after="0" w:line="360" w:lineRule="auto"/>
        <w:ind w:left="130" w:firstLine="0"/>
        <w:jc w:val="center"/>
        <w:rPr>
          <w:rFonts w:hint="eastAsia" w:ascii="Times New Roman" w:hAnsi="宋体" w:eastAsia="宋体" w:cs="Times New Roman"/>
          <w:b/>
          <w:sz w:val="44"/>
          <w:szCs w:val="44"/>
          <w:highlight w:val="none"/>
          <w:lang w:eastAsia="zh-CN"/>
        </w:rPr>
      </w:pPr>
      <w:r>
        <w:rPr>
          <w:rFonts w:hint="eastAsia" w:ascii="Times New Roman" w:hAnsi="宋体" w:eastAsia="宋体" w:cs="Times New Roman"/>
          <w:b/>
          <w:sz w:val="44"/>
          <w:szCs w:val="44"/>
          <w:highlight w:val="none"/>
          <w:lang w:eastAsia="zh-CN"/>
        </w:rPr>
        <w:t>山东东山新驿煤矿有限公司</w:t>
      </w:r>
    </w:p>
    <w:p>
      <w:pPr>
        <w:adjustRightInd w:val="0"/>
        <w:snapToGrid w:val="0"/>
        <w:spacing w:after="0" w:line="360" w:lineRule="auto"/>
        <w:ind w:left="130" w:firstLine="0"/>
        <w:jc w:val="center"/>
        <w:rPr>
          <w:rFonts w:hint="eastAsia" w:ascii="Times New Roman" w:hAnsi="宋体" w:eastAsia="宋体" w:cs="Times New Roman"/>
          <w:b/>
          <w:sz w:val="44"/>
          <w:szCs w:val="44"/>
          <w:highlight w:val="none"/>
          <w:lang w:eastAsia="zh-CN"/>
        </w:rPr>
      </w:pPr>
      <w:r>
        <w:rPr>
          <w:rFonts w:hint="eastAsia" w:ascii="Times New Roman" w:hAnsi="宋体" w:eastAsia="宋体" w:cs="Times New Roman"/>
          <w:b/>
          <w:sz w:val="44"/>
          <w:szCs w:val="44"/>
          <w:highlight w:val="none"/>
          <w:lang w:eastAsia="zh-CN"/>
        </w:rPr>
        <w:t>新驿煤矿年开采105万吨煤炭项目</w:t>
      </w:r>
    </w:p>
    <w:p>
      <w:pPr>
        <w:adjustRightInd w:val="0"/>
        <w:snapToGrid w:val="0"/>
        <w:spacing w:after="0" w:line="360" w:lineRule="auto"/>
        <w:ind w:left="130" w:firstLine="0"/>
        <w:jc w:val="center"/>
        <w:rPr>
          <w:rFonts w:ascii="Times New Roman" w:hAnsi="宋体" w:eastAsia="宋体" w:cs="Times New Roman"/>
          <w:b/>
          <w:sz w:val="48"/>
          <w:szCs w:val="48"/>
          <w:highlight w:val="none"/>
        </w:rPr>
      </w:pPr>
    </w:p>
    <w:p>
      <w:pPr>
        <w:adjustRightInd w:val="0"/>
        <w:snapToGrid w:val="0"/>
        <w:spacing w:after="0" w:line="480" w:lineRule="auto"/>
        <w:ind w:left="130" w:firstLine="0"/>
        <w:jc w:val="center"/>
        <w:rPr>
          <w:rFonts w:ascii="Times New Roman" w:hAnsi="Times New Roman" w:cs="Times New Roman"/>
          <w:b/>
          <w:sz w:val="48"/>
          <w:szCs w:val="48"/>
          <w:highlight w:val="none"/>
        </w:rPr>
      </w:pPr>
      <w:r>
        <w:rPr>
          <w:rFonts w:ascii="Times New Roman" w:hAnsi="宋体" w:eastAsia="宋体" w:cs="Times New Roman"/>
          <w:b/>
          <w:sz w:val="48"/>
          <w:szCs w:val="48"/>
          <w:highlight w:val="none"/>
        </w:rPr>
        <w:t>环境影响评价公众参与说明</w:t>
      </w:r>
    </w:p>
    <w:p>
      <w:pPr>
        <w:spacing w:after="0" w:line="259" w:lineRule="auto"/>
        <w:ind w:left="66" w:firstLine="0"/>
        <w:jc w:val="center"/>
        <w:rPr>
          <w:rFonts w:ascii="Times New Roman" w:hAnsi="Times New Roman" w:eastAsia="宋体" w:cs="Times New Roman"/>
          <w:sz w:val="48"/>
          <w:szCs w:val="48"/>
          <w:highlight w:val="none"/>
        </w:rPr>
      </w:pPr>
      <w:r>
        <w:rPr>
          <w:rFonts w:ascii="Times New Roman" w:hAnsi="Times New Roman" w:eastAsia="宋体" w:cs="Times New Roman"/>
          <w:sz w:val="48"/>
          <w:szCs w:val="48"/>
          <w:highlight w:val="none"/>
        </w:rPr>
        <w:t xml:space="preserve"> </w:t>
      </w:r>
    </w:p>
    <w:p>
      <w:pPr>
        <w:spacing w:after="0" w:line="259" w:lineRule="auto"/>
        <w:ind w:left="66" w:firstLine="0"/>
        <w:jc w:val="center"/>
        <w:rPr>
          <w:rFonts w:ascii="Times New Roman" w:hAnsi="Times New Roman" w:eastAsia="宋体" w:cs="Times New Roman"/>
          <w:sz w:val="48"/>
          <w:szCs w:val="48"/>
          <w:highlight w:val="none"/>
        </w:rPr>
      </w:pPr>
    </w:p>
    <w:p>
      <w:pPr>
        <w:spacing w:after="0" w:line="259" w:lineRule="auto"/>
        <w:ind w:left="66" w:firstLine="0"/>
        <w:jc w:val="center"/>
        <w:rPr>
          <w:rFonts w:ascii="Times New Roman" w:hAnsi="Times New Roman" w:eastAsia="宋体" w:cs="Times New Roman"/>
          <w:sz w:val="48"/>
          <w:szCs w:val="48"/>
          <w:highlight w:val="none"/>
        </w:rPr>
      </w:pPr>
    </w:p>
    <w:p>
      <w:pPr>
        <w:spacing w:after="0" w:line="259" w:lineRule="auto"/>
        <w:ind w:left="66" w:firstLine="0"/>
        <w:jc w:val="center"/>
        <w:rPr>
          <w:rFonts w:ascii="Times New Roman" w:hAnsi="Times New Roman" w:eastAsia="宋体" w:cs="Times New Roman"/>
          <w:sz w:val="48"/>
          <w:szCs w:val="48"/>
          <w:highlight w:val="none"/>
        </w:rPr>
      </w:pPr>
    </w:p>
    <w:p>
      <w:pPr>
        <w:spacing w:after="0" w:line="259" w:lineRule="auto"/>
        <w:ind w:left="66" w:firstLine="0"/>
        <w:jc w:val="center"/>
        <w:rPr>
          <w:rFonts w:ascii="Times New Roman" w:hAnsi="Times New Roman" w:eastAsia="宋体" w:cs="Times New Roman"/>
          <w:sz w:val="48"/>
          <w:szCs w:val="48"/>
          <w:highlight w:val="none"/>
        </w:rPr>
      </w:pPr>
    </w:p>
    <w:p>
      <w:pPr>
        <w:spacing w:after="0" w:line="259" w:lineRule="auto"/>
        <w:ind w:left="66" w:firstLine="0"/>
        <w:jc w:val="center"/>
        <w:rPr>
          <w:rFonts w:ascii="Times New Roman" w:hAnsi="Times New Roman" w:eastAsia="宋体" w:cs="Times New Roman"/>
          <w:sz w:val="48"/>
          <w:szCs w:val="48"/>
          <w:highlight w:val="none"/>
        </w:rPr>
      </w:pPr>
    </w:p>
    <w:p>
      <w:pPr>
        <w:spacing w:after="0" w:line="259" w:lineRule="auto"/>
        <w:ind w:left="66" w:firstLine="0"/>
        <w:jc w:val="center"/>
        <w:rPr>
          <w:rFonts w:ascii="Times New Roman" w:hAnsi="Times New Roman" w:eastAsia="宋体" w:cs="Times New Roman"/>
          <w:sz w:val="48"/>
          <w:szCs w:val="48"/>
          <w:highlight w:val="none"/>
        </w:rPr>
      </w:pPr>
      <w:bookmarkStart w:id="0" w:name="_GoBack"/>
      <w:bookmarkEnd w:id="0"/>
    </w:p>
    <w:p>
      <w:pPr>
        <w:spacing w:after="0" w:line="259" w:lineRule="auto"/>
        <w:ind w:left="0" w:leftChars="0" w:firstLine="0" w:firstLineChars="0"/>
        <w:jc w:val="both"/>
        <w:rPr>
          <w:rFonts w:ascii="Times New Roman" w:hAnsi="Times New Roman" w:eastAsia="宋体" w:cs="Times New Roman"/>
          <w:sz w:val="48"/>
          <w:szCs w:val="48"/>
          <w:highlight w:val="none"/>
        </w:rPr>
      </w:pPr>
    </w:p>
    <w:p>
      <w:pPr>
        <w:spacing w:after="0" w:line="360" w:lineRule="auto"/>
        <w:ind w:left="66" w:firstLine="0"/>
        <w:jc w:val="center"/>
        <w:rPr>
          <w:rFonts w:hint="eastAsia" w:ascii="Times New Roman" w:hAnsi="Times New Roman" w:eastAsia="宋体" w:cs="Times New Roman"/>
          <w:sz w:val="30"/>
          <w:szCs w:val="30"/>
          <w:highlight w:val="none"/>
          <w:lang w:eastAsia="zh-CN"/>
        </w:rPr>
      </w:pPr>
      <w:r>
        <w:rPr>
          <w:rFonts w:hint="eastAsia" w:ascii="Times New Roman" w:hAnsi="宋体" w:eastAsia="宋体" w:cs="Times New Roman"/>
          <w:b/>
          <w:sz w:val="30"/>
          <w:szCs w:val="30"/>
          <w:highlight w:val="none"/>
          <w:lang w:eastAsia="zh-CN"/>
        </w:rPr>
        <w:t>山东东山新驿煤矿有限公司</w:t>
      </w:r>
    </w:p>
    <w:p>
      <w:pPr>
        <w:spacing w:after="0" w:line="360" w:lineRule="auto"/>
        <w:ind w:left="66" w:firstLine="0"/>
        <w:jc w:val="center"/>
        <w:rPr>
          <w:rFonts w:ascii="Times New Roman" w:hAnsi="Times New Roman" w:eastAsia="宋体" w:cs="Times New Roman"/>
          <w:b/>
          <w:sz w:val="30"/>
          <w:szCs w:val="30"/>
          <w:highlight w:val="none"/>
        </w:rPr>
      </w:pPr>
      <w:r>
        <w:rPr>
          <w:rFonts w:ascii="Times New Roman" w:hAnsi="Times New Roman" w:eastAsia="宋体" w:cs="Times New Roman"/>
          <w:b/>
          <w:sz w:val="30"/>
          <w:szCs w:val="30"/>
          <w:highlight w:val="none"/>
        </w:rPr>
        <w:t>20</w:t>
      </w:r>
      <w:r>
        <w:rPr>
          <w:rFonts w:hint="eastAsia" w:ascii="Times New Roman" w:hAnsi="Times New Roman" w:eastAsia="宋体" w:cs="Times New Roman"/>
          <w:b/>
          <w:sz w:val="30"/>
          <w:szCs w:val="30"/>
          <w:highlight w:val="none"/>
        </w:rPr>
        <w:t>2</w:t>
      </w:r>
      <w:r>
        <w:rPr>
          <w:rFonts w:hint="eastAsia" w:ascii="Times New Roman" w:hAnsi="Times New Roman" w:eastAsia="宋体" w:cs="Times New Roman"/>
          <w:b/>
          <w:sz w:val="30"/>
          <w:szCs w:val="30"/>
          <w:highlight w:val="none"/>
          <w:lang w:val="en-US" w:eastAsia="zh-CN"/>
        </w:rPr>
        <w:t>2</w:t>
      </w:r>
      <w:r>
        <w:rPr>
          <w:rFonts w:ascii="Times New Roman" w:hAnsi="宋体" w:eastAsia="宋体" w:cs="Times New Roman"/>
          <w:b/>
          <w:sz w:val="30"/>
          <w:szCs w:val="30"/>
          <w:highlight w:val="none"/>
        </w:rPr>
        <w:t>年</w:t>
      </w:r>
      <w:r>
        <w:rPr>
          <w:rFonts w:hint="eastAsia" w:ascii="Times New Roman" w:hAnsi="宋体" w:eastAsia="宋体" w:cs="Times New Roman"/>
          <w:b/>
          <w:sz w:val="30"/>
          <w:szCs w:val="30"/>
          <w:highlight w:val="none"/>
          <w:lang w:val="en-US" w:eastAsia="zh-CN"/>
        </w:rPr>
        <w:t>5</w:t>
      </w:r>
      <w:r>
        <w:rPr>
          <w:rFonts w:ascii="Times New Roman" w:hAnsi="宋体" w:eastAsia="宋体" w:cs="Times New Roman"/>
          <w:b/>
          <w:sz w:val="30"/>
          <w:szCs w:val="30"/>
          <w:highlight w:val="none"/>
        </w:rPr>
        <w:t>月</w:t>
      </w:r>
    </w:p>
    <w:p>
      <w:pPr>
        <w:pStyle w:val="2"/>
        <w:widowControl w:val="0"/>
        <w:adjustRightInd w:val="0"/>
        <w:snapToGrid w:val="0"/>
        <w:spacing w:after="240" w:afterLines="100" w:line="360" w:lineRule="auto"/>
        <w:jc w:val="both"/>
        <w:rPr>
          <w:rFonts w:ascii="Times New Roman" w:hAnsi="Times New Roman" w:eastAsia="黑体"/>
          <w:b w:val="0"/>
          <w:bCs/>
          <w:color w:val="auto"/>
          <w:szCs w:val="30"/>
          <w:highlight w:val="yellow"/>
        </w:rPr>
        <w:sectPr>
          <w:headerReference r:id="rId6" w:type="first"/>
          <w:headerReference r:id="rId5" w:type="even"/>
          <w:pgSz w:w="11906" w:h="16838"/>
          <w:pgMar w:top="1440" w:right="1562" w:bottom="1440" w:left="1644" w:header="720" w:footer="720" w:gutter="0"/>
          <w:cols w:space="720" w:num="1"/>
        </w:sectPr>
      </w:pPr>
    </w:p>
    <w:p>
      <w:pPr>
        <w:pStyle w:val="2"/>
        <w:widowControl w:val="0"/>
        <w:adjustRightInd w:val="0"/>
        <w:snapToGrid w:val="0"/>
        <w:spacing w:after="240" w:afterLines="100" w:line="360" w:lineRule="auto"/>
        <w:jc w:val="both"/>
        <w:rPr>
          <w:rFonts w:hint="eastAsia" w:ascii="Times New Roman" w:hAnsi="Times New Roman" w:eastAsia="黑体"/>
          <w:b w:val="0"/>
          <w:bCs/>
          <w:color w:val="auto"/>
          <w:szCs w:val="30"/>
          <w:highlight w:val="none"/>
          <w:lang w:val="en-US" w:eastAsia="zh-CN"/>
        </w:rPr>
      </w:pPr>
      <w:r>
        <w:rPr>
          <w:rFonts w:ascii="Times New Roman" w:hAnsi="Times New Roman" w:eastAsia="黑体"/>
          <w:b w:val="0"/>
          <w:bCs/>
          <w:color w:val="auto"/>
          <w:szCs w:val="30"/>
          <w:highlight w:val="none"/>
        </w:rPr>
        <w:t>1</w:t>
      </w:r>
      <w:r>
        <w:rPr>
          <w:rFonts w:hint="eastAsia" w:ascii="Times New Roman" w:hAnsi="黑体" w:eastAsia="黑体"/>
          <w:b w:val="0"/>
          <w:bCs/>
          <w:color w:val="auto"/>
          <w:szCs w:val="30"/>
          <w:highlight w:val="none"/>
        </w:rPr>
        <w:t xml:space="preserve">  </w:t>
      </w:r>
      <w:r>
        <w:rPr>
          <w:rFonts w:ascii="Times New Roman" w:hAnsi="黑体" w:eastAsia="黑体"/>
          <w:b w:val="0"/>
          <w:bCs/>
          <w:color w:val="auto"/>
          <w:szCs w:val="30"/>
          <w:highlight w:val="none"/>
        </w:rPr>
        <w:t>概述</w:t>
      </w:r>
      <w:r>
        <w:rPr>
          <w:rFonts w:ascii="Times New Roman" w:hAnsi="Times New Roman" w:eastAsia="黑体"/>
          <w:b w:val="0"/>
          <w:bCs/>
          <w:color w:val="auto"/>
          <w:szCs w:val="30"/>
          <w:highlight w:val="none"/>
        </w:rPr>
        <w:t xml:space="preserve"> </w:t>
      </w:r>
      <w:r>
        <w:rPr>
          <w:rFonts w:hint="eastAsia" w:ascii="Times New Roman" w:hAnsi="Times New Roman" w:eastAsia="黑体"/>
          <w:b w:val="0"/>
          <w:bCs/>
          <w:color w:val="auto"/>
          <w:szCs w:val="30"/>
          <w:highlight w:val="none"/>
          <w:lang w:val="en-US" w:eastAsia="zh-CN"/>
        </w:rPr>
        <w:t xml:space="preserve"> </w:t>
      </w:r>
    </w:p>
    <w:p>
      <w:pPr>
        <w:spacing w:after="0" w:line="360" w:lineRule="auto"/>
        <w:ind w:left="-5"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根据《环境影响评价公众参与办法》</w:t>
      </w:r>
      <w:r>
        <w:rPr>
          <w:rFonts w:hint="eastAsia" w:ascii="Times New Roman" w:hAnsi="Times New Roman" w:eastAsia="宋体" w:cs="Times New Roman"/>
          <w:sz w:val="24"/>
          <w:szCs w:val="24"/>
          <w:highlight w:val="none"/>
        </w:rPr>
        <w:t>（生态环境部令 第4号）</w:t>
      </w:r>
      <w:r>
        <w:rPr>
          <w:rFonts w:ascii="Times New Roman" w:hAnsi="Times New Roman" w:eastAsia="宋体" w:cs="Times New Roman"/>
          <w:sz w:val="24"/>
          <w:szCs w:val="24"/>
          <w:highlight w:val="none"/>
        </w:rPr>
        <w:t>，我公司对</w:t>
      </w:r>
      <w:r>
        <w:rPr>
          <w:rFonts w:hint="eastAsia" w:ascii="Times New Roman" w:hAnsi="Times New Roman" w:eastAsia="宋体" w:cs="Times New Roman"/>
          <w:sz w:val="24"/>
          <w:szCs w:val="24"/>
          <w:highlight w:val="none"/>
          <w:lang w:eastAsia="zh-CN"/>
        </w:rPr>
        <w:t>新驿煤矿年开采105万吨煤炭项目</w:t>
      </w:r>
      <w:r>
        <w:rPr>
          <w:rFonts w:ascii="Times New Roman" w:hAnsi="Times New Roman" w:eastAsia="宋体" w:cs="Times New Roman"/>
          <w:sz w:val="24"/>
          <w:szCs w:val="24"/>
          <w:highlight w:val="none"/>
        </w:rPr>
        <w:t>开展环境影响评价公众参与，获取公众对该项目的意见和建议，强化社会监督。</w:t>
      </w:r>
    </w:p>
    <w:p>
      <w:pPr>
        <w:spacing w:after="0" w:line="360" w:lineRule="auto"/>
        <w:ind w:left="-5"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根据办法要求，调查内容分为</w:t>
      </w:r>
      <w:r>
        <w:rPr>
          <w:rFonts w:hint="eastAsia" w:ascii="Times New Roman" w:hAnsi="Times New Roman" w:eastAsia="宋体" w:cs="Times New Roman"/>
          <w:sz w:val="24"/>
          <w:szCs w:val="24"/>
          <w:highlight w:val="none"/>
        </w:rPr>
        <w:t>第一次公示、</w:t>
      </w:r>
      <w:r>
        <w:rPr>
          <w:rFonts w:ascii="Times New Roman" w:hAnsi="Times New Roman" w:eastAsia="宋体" w:cs="Times New Roman"/>
          <w:sz w:val="24"/>
          <w:szCs w:val="24"/>
          <w:highlight w:val="none"/>
        </w:rPr>
        <w:t>环境影响报告书征求意见稿公示、报批前公示；调查形式主要包括：网站公示、报纸公示</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张贴公告</w:t>
      </w:r>
      <w:r>
        <w:rPr>
          <w:rFonts w:ascii="Times New Roman" w:hAnsi="Times New Roman" w:eastAsia="宋体" w:cs="Times New Roman"/>
          <w:sz w:val="24"/>
          <w:szCs w:val="24"/>
          <w:highlight w:val="none"/>
        </w:rPr>
        <w:t>等</w:t>
      </w:r>
      <w:r>
        <w:rPr>
          <w:rFonts w:hint="eastAsia" w:ascii="Times New Roman" w:hAnsi="Times New Roman" w:eastAsia="宋体" w:cs="Times New Roman"/>
          <w:sz w:val="24"/>
          <w:szCs w:val="24"/>
          <w:highlight w:val="none"/>
          <w:lang w:eastAsia="zh-CN"/>
        </w:rPr>
        <w:t>，</w:t>
      </w:r>
      <w:r>
        <w:rPr>
          <w:rFonts w:ascii="Times New Roman" w:hAnsi="Times New Roman" w:eastAsia="宋体" w:cs="Times New Roman"/>
          <w:sz w:val="24"/>
          <w:szCs w:val="24"/>
          <w:highlight w:val="none"/>
        </w:rPr>
        <w:t xml:space="preserve">具体内容如下。 </w:t>
      </w:r>
    </w:p>
    <w:p>
      <w:pPr>
        <w:pStyle w:val="2"/>
        <w:widowControl w:val="0"/>
        <w:spacing w:before="240" w:beforeLines="100" w:after="240" w:afterLines="100" w:line="360" w:lineRule="auto"/>
        <w:jc w:val="both"/>
        <w:rPr>
          <w:rFonts w:ascii="Times New Roman" w:hAnsi="Times New Roman" w:eastAsia="黑体"/>
          <w:b w:val="0"/>
          <w:bCs/>
          <w:color w:val="auto"/>
          <w:szCs w:val="30"/>
          <w:highlight w:val="none"/>
        </w:rPr>
      </w:pPr>
      <w:r>
        <w:rPr>
          <w:rFonts w:hint="eastAsia" w:ascii="Times New Roman" w:hAnsi="Times New Roman" w:eastAsia="黑体"/>
          <w:b w:val="0"/>
          <w:bCs/>
          <w:color w:val="auto"/>
          <w:szCs w:val="30"/>
          <w:highlight w:val="none"/>
        </w:rPr>
        <w:t xml:space="preserve">2 </w:t>
      </w:r>
      <w:r>
        <w:rPr>
          <w:rFonts w:ascii="Times New Roman" w:hAnsi="Times New Roman" w:eastAsia="黑体"/>
          <w:b w:val="0"/>
          <w:bCs/>
          <w:color w:val="auto"/>
          <w:szCs w:val="30"/>
          <w:highlight w:val="none"/>
        </w:rPr>
        <w:t xml:space="preserve"> 首次环境影响评价信息公开情况</w:t>
      </w:r>
    </w:p>
    <w:p>
      <w:pPr>
        <w:pStyle w:val="3"/>
        <w:widowControl w:val="0"/>
        <w:spacing w:after="0" w:line="360" w:lineRule="auto"/>
        <w:jc w:val="both"/>
        <w:rPr>
          <w:rFonts w:ascii="Times New Roman" w:hAnsi="Times New Roman" w:eastAsiaTheme="minorEastAsia"/>
          <w:bCs/>
          <w:color w:val="auto"/>
          <w:sz w:val="24"/>
          <w:szCs w:val="24"/>
          <w:highlight w:val="none"/>
        </w:rPr>
      </w:pPr>
      <w:r>
        <w:rPr>
          <w:rFonts w:hint="eastAsia" w:ascii="Times New Roman" w:hAnsi="Times New Roman" w:eastAsiaTheme="minorEastAsia"/>
          <w:bCs/>
          <w:color w:val="auto"/>
          <w:sz w:val="24"/>
          <w:szCs w:val="24"/>
          <w:highlight w:val="none"/>
        </w:rPr>
        <w:t>2</w:t>
      </w:r>
      <w:r>
        <w:rPr>
          <w:rFonts w:ascii="Times New Roman" w:hAnsi="Times New Roman" w:eastAsiaTheme="minorEastAsia"/>
          <w:bCs/>
          <w:color w:val="auto"/>
          <w:sz w:val="24"/>
          <w:szCs w:val="24"/>
          <w:highlight w:val="none"/>
        </w:rPr>
        <w:t xml:space="preserve">.1 </w:t>
      </w:r>
      <w:r>
        <w:rPr>
          <w:rFonts w:hint="eastAsia" w:ascii="Times New Roman" w:hAnsi="Times New Roman" w:eastAsiaTheme="minorEastAsia"/>
          <w:bCs/>
          <w:color w:val="auto"/>
          <w:sz w:val="24"/>
          <w:szCs w:val="24"/>
          <w:highlight w:val="none"/>
        </w:rPr>
        <w:t xml:space="preserve"> </w:t>
      </w:r>
      <w:r>
        <w:rPr>
          <w:rFonts w:ascii="Times New Roman" w:hAnsi="Times New Roman" w:eastAsiaTheme="minorEastAsia"/>
          <w:bCs/>
          <w:color w:val="auto"/>
          <w:sz w:val="24"/>
          <w:szCs w:val="24"/>
          <w:highlight w:val="none"/>
        </w:rPr>
        <w:t xml:space="preserve">公示内容及时限  </w:t>
      </w:r>
    </w:p>
    <w:p>
      <w:pPr>
        <w:keepNext w:val="0"/>
        <w:keepLines w:val="0"/>
        <w:pageBreakBefore w:val="0"/>
        <w:widowControl/>
        <w:kinsoku w:val="0"/>
        <w:wordWrap w:val="0"/>
        <w:overflowPunct w:val="0"/>
        <w:topLinePunct w:val="0"/>
        <w:autoSpaceDE/>
        <w:autoSpaceDN/>
        <w:bidi w:val="0"/>
        <w:adjustRightInd/>
        <w:snapToGrid/>
        <w:spacing w:after="0" w:line="360" w:lineRule="auto"/>
        <w:ind w:left="-6" w:firstLine="480" w:firstLineChars="200"/>
        <w:textAlignment w:val="auto"/>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为征求社会公众对项目环评的意见，在环评工作启动后，</w:t>
      </w:r>
      <w:r>
        <w:rPr>
          <w:rFonts w:hint="eastAsia" w:ascii="Times New Roman" w:hAnsi="Times New Roman" w:eastAsia="宋体" w:cs="Times New Roman"/>
          <w:sz w:val="24"/>
          <w:szCs w:val="24"/>
          <w:highlight w:val="none"/>
          <w:lang w:eastAsia="zh-CN"/>
        </w:rPr>
        <w:t>山东东山新驿煤矿有限公司</w:t>
      </w:r>
      <w:r>
        <w:rPr>
          <w:rFonts w:hint="eastAsia" w:ascii="Times New Roman" w:hAnsi="Times New Roman" w:eastAsia="宋体" w:cs="Times New Roman"/>
          <w:sz w:val="24"/>
          <w:szCs w:val="24"/>
          <w:highlight w:val="none"/>
        </w:rPr>
        <w:t>于</w:t>
      </w:r>
      <w:r>
        <w:rPr>
          <w:rFonts w:ascii="Times New Roman" w:hAnsi="Times New Roman" w:eastAsia="宋体" w:cs="Times New Roman"/>
          <w:sz w:val="24"/>
          <w:szCs w:val="24"/>
          <w:highlight w:val="none"/>
        </w:rPr>
        <w:t>202</w:t>
      </w:r>
      <w:r>
        <w:rPr>
          <w:rFonts w:hint="eastAsia"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rPr>
        <w:t>年</w:t>
      </w:r>
      <w:r>
        <w:rPr>
          <w:rFonts w:hint="eastAsia" w:ascii="Times New Roman" w:hAnsi="Times New Roman" w:eastAsia="宋体" w:cs="Times New Roman"/>
          <w:sz w:val="24"/>
          <w:szCs w:val="24"/>
          <w:highlight w:val="none"/>
          <w:lang w:val="en-US" w:eastAsia="zh-CN"/>
        </w:rPr>
        <w:t>12</w:t>
      </w:r>
      <w:r>
        <w:rPr>
          <w:rFonts w:hint="eastAsia" w:ascii="Times New Roman" w:hAnsi="Times New Roman" w:eastAsia="宋体" w:cs="Times New Roman"/>
          <w:sz w:val="24"/>
          <w:szCs w:val="24"/>
          <w:highlight w:val="none"/>
        </w:rPr>
        <w:t>月</w:t>
      </w:r>
      <w:r>
        <w:rPr>
          <w:rFonts w:hint="eastAsia" w:ascii="Times New Roman" w:hAnsi="Times New Roman" w:eastAsia="宋体" w:cs="Times New Roman"/>
          <w:sz w:val="24"/>
          <w:szCs w:val="24"/>
          <w:highlight w:val="none"/>
          <w:lang w:val="en-US" w:eastAsia="zh-CN"/>
        </w:rPr>
        <w:t>23</w:t>
      </w:r>
      <w:r>
        <w:rPr>
          <w:rFonts w:hint="eastAsia" w:ascii="Times New Roman" w:hAnsi="Times New Roman" w:eastAsia="宋体" w:cs="Times New Roman"/>
          <w:sz w:val="24"/>
          <w:szCs w:val="24"/>
          <w:highlight w:val="none"/>
        </w:rPr>
        <w:t>日在</w:t>
      </w:r>
      <w:r>
        <w:rPr>
          <w:rFonts w:hint="eastAsia" w:ascii="Times New Roman" w:hAnsi="Times New Roman" w:eastAsia="宋体" w:cs="Times New Roman"/>
          <w:sz w:val="24"/>
          <w:szCs w:val="24"/>
          <w:highlight w:val="none"/>
          <w:lang w:val="en-US" w:eastAsia="zh-CN"/>
        </w:rPr>
        <w:t>集团公司网站-临沂矿业集团有限公司http://lyky.shandong-energy.com/77715/77735/2021/12/10098815.html</w:t>
      </w:r>
      <w:r>
        <w:rPr>
          <w:rFonts w:hint="eastAsia" w:ascii="Times New Roman" w:hAnsi="Times New Roman" w:eastAsia="宋体" w:cs="Times New Roman"/>
          <w:sz w:val="24"/>
          <w:szCs w:val="24"/>
          <w:highlight w:val="none"/>
        </w:rPr>
        <w:t>进行第一次网上公示。</w:t>
      </w:r>
    </w:p>
    <w:p>
      <w:pPr>
        <w:spacing w:after="0" w:line="360" w:lineRule="auto"/>
        <w:ind w:left="-5"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公开内容主要包括以下几个方面：</w:t>
      </w:r>
    </w:p>
    <w:p>
      <w:pPr>
        <w:spacing w:after="0" w:line="360" w:lineRule="auto"/>
        <w:ind w:left="-5"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w:t>
      </w:r>
      <w:r>
        <w:rPr>
          <w:rFonts w:ascii="Times New Roman" w:hAnsi="Times New Roman" w:eastAsia="宋体" w:cs="Times New Roman"/>
          <w:sz w:val="24"/>
          <w:szCs w:val="24"/>
          <w:highlight w:val="none"/>
        </w:rPr>
        <w:t>1</w:t>
      </w:r>
      <w:r>
        <w:rPr>
          <w:rFonts w:hint="eastAsia"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建设项目</w:t>
      </w:r>
      <w:r>
        <w:rPr>
          <w:rFonts w:ascii="Times New Roman" w:hAnsi="Times New Roman" w:eastAsia="宋体" w:cs="Times New Roman"/>
          <w:sz w:val="24"/>
          <w:szCs w:val="24"/>
          <w:highlight w:val="none"/>
        </w:rPr>
        <w:t>名称</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建设内容等</w:t>
      </w:r>
      <w:r>
        <w:rPr>
          <w:rFonts w:hint="eastAsia" w:ascii="Times New Roman" w:hAnsi="Times New Roman" w:eastAsia="宋体" w:cs="Times New Roman"/>
          <w:sz w:val="24"/>
          <w:szCs w:val="24"/>
          <w:highlight w:val="none"/>
        </w:rPr>
        <w:t>基本情况</w:t>
      </w:r>
      <w:r>
        <w:rPr>
          <w:rFonts w:hint="eastAsia" w:ascii="Times New Roman" w:hAnsi="Times New Roman" w:eastAsia="宋体" w:cs="Times New Roman"/>
          <w:sz w:val="24"/>
          <w:szCs w:val="24"/>
          <w:highlight w:val="none"/>
          <w:lang w:val="en-US" w:eastAsia="zh-CN"/>
        </w:rPr>
        <w:t>以及现有工程环境保护情况</w:t>
      </w:r>
      <w:r>
        <w:rPr>
          <w:rFonts w:hint="eastAsia" w:ascii="Times New Roman" w:hAnsi="Times New Roman" w:eastAsia="宋体" w:cs="Times New Roman"/>
          <w:sz w:val="24"/>
          <w:szCs w:val="24"/>
          <w:highlight w:val="none"/>
        </w:rPr>
        <w:t>；</w:t>
      </w:r>
    </w:p>
    <w:p>
      <w:pPr>
        <w:spacing w:after="0" w:line="360" w:lineRule="auto"/>
        <w:ind w:left="-5"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w:t>
      </w:r>
      <w:r>
        <w:rPr>
          <w:rFonts w:ascii="Times New Roman" w:hAnsi="Times New Roman" w:eastAsia="宋体" w:cs="Times New Roman"/>
          <w:sz w:val="24"/>
          <w:szCs w:val="24"/>
          <w:highlight w:val="none"/>
        </w:rPr>
        <w:t>2</w:t>
      </w:r>
      <w:r>
        <w:rPr>
          <w:rFonts w:hint="eastAsia" w:ascii="Times New Roman" w:hAnsi="Times New Roman" w:eastAsia="宋体" w:cs="Times New Roman"/>
          <w:sz w:val="24"/>
          <w:szCs w:val="24"/>
          <w:highlight w:val="none"/>
        </w:rPr>
        <w:t>）建设单位名称和联系方式；</w:t>
      </w:r>
    </w:p>
    <w:p>
      <w:pPr>
        <w:spacing w:after="0" w:line="360" w:lineRule="auto"/>
        <w:ind w:left="-5"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w:t>
      </w:r>
      <w:r>
        <w:rPr>
          <w:rFonts w:ascii="Times New Roman" w:hAnsi="Times New Roman" w:eastAsia="宋体" w:cs="Times New Roman"/>
          <w:sz w:val="24"/>
          <w:szCs w:val="24"/>
          <w:highlight w:val="none"/>
        </w:rPr>
        <w:t>3</w:t>
      </w:r>
      <w:r>
        <w:rPr>
          <w:rFonts w:hint="eastAsia" w:ascii="Times New Roman" w:hAnsi="Times New Roman" w:eastAsia="宋体" w:cs="Times New Roman"/>
          <w:sz w:val="24"/>
          <w:szCs w:val="24"/>
          <w:highlight w:val="none"/>
        </w:rPr>
        <w:t>）环境影响报告书编制单位的名称；</w:t>
      </w:r>
    </w:p>
    <w:p>
      <w:pPr>
        <w:spacing w:after="0" w:line="360" w:lineRule="auto"/>
        <w:ind w:left="-5"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w:t>
      </w:r>
      <w:r>
        <w:rPr>
          <w:rFonts w:ascii="Times New Roman" w:hAnsi="Times New Roman" w:eastAsia="宋体" w:cs="Times New Roman"/>
          <w:sz w:val="24"/>
          <w:szCs w:val="24"/>
          <w:highlight w:val="none"/>
        </w:rPr>
        <w:t>4</w:t>
      </w:r>
      <w:r>
        <w:rPr>
          <w:rFonts w:hint="eastAsia" w:ascii="Times New Roman" w:hAnsi="Times New Roman" w:eastAsia="宋体" w:cs="Times New Roman"/>
          <w:sz w:val="24"/>
          <w:szCs w:val="24"/>
          <w:highlight w:val="none"/>
        </w:rPr>
        <w:t>）公众意见表的网络链接；</w:t>
      </w:r>
    </w:p>
    <w:p>
      <w:pPr>
        <w:spacing w:after="0" w:line="360" w:lineRule="auto"/>
        <w:ind w:left="-5"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w:t>
      </w:r>
      <w:r>
        <w:rPr>
          <w:rFonts w:ascii="Times New Roman" w:hAnsi="Times New Roman" w:eastAsia="宋体" w:cs="Times New Roman"/>
          <w:sz w:val="24"/>
          <w:szCs w:val="24"/>
          <w:highlight w:val="none"/>
        </w:rPr>
        <w:t>5</w:t>
      </w:r>
      <w:r>
        <w:rPr>
          <w:rFonts w:hint="eastAsia" w:ascii="Times New Roman" w:hAnsi="Times New Roman" w:eastAsia="宋体" w:cs="Times New Roman"/>
          <w:sz w:val="24"/>
          <w:szCs w:val="24"/>
          <w:highlight w:val="none"/>
        </w:rPr>
        <w:t>）</w:t>
      </w:r>
      <w:r>
        <w:rPr>
          <w:rFonts w:ascii="Times New Roman" w:hAnsi="Times New Roman" w:eastAsia="宋体" w:cs="Times New Roman"/>
          <w:sz w:val="24"/>
          <w:szCs w:val="24"/>
          <w:highlight w:val="none"/>
        </w:rPr>
        <w:t>提交公众意见表的方式和途径</w:t>
      </w:r>
      <w:r>
        <w:rPr>
          <w:rFonts w:hint="eastAsia" w:ascii="Times New Roman" w:hAnsi="Times New Roman" w:eastAsia="宋体" w:cs="Times New Roman"/>
          <w:sz w:val="24"/>
          <w:szCs w:val="24"/>
          <w:highlight w:val="none"/>
        </w:rPr>
        <w:t>。</w:t>
      </w:r>
    </w:p>
    <w:p>
      <w:pPr>
        <w:pStyle w:val="3"/>
        <w:pageBreakBefore w:val="0"/>
        <w:widowControl w:val="0"/>
        <w:kinsoku/>
        <w:wordWrap w:val="0"/>
        <w:overflowPunct/>
        <w:topLinePunct w:val="0"/>
        <w:autoSpaceDE/>
        <w:autoSpaceDN/>
        <w:bidi w:val="0"/>
        <w:adjustRightInd/>
        <w:snapToGrid/>
        <w:spacing w:after="0" w:line="360" w:lineRule="auto"/>
        <w:jc w:val="both"/>
        <w:textAlignment w:val="auto"/>
        <w:rPr>
          <w:rFonts w:ascii="Times New Roman" w:hAnsi="Times New Roman" w:eastAsiaTheme="minorEastAsia"/>
          <w:bCs/>
          <w:color w:val="auto"/>
          <w:sz w:val="24"/>
          <w:szCs w:val="24"/>
          <w:highlight w:val="none"/>
        </w:rPr>
      </w:pPr>
      <w:r>
        <w:rPr>
          <w:rFonts w:hint="eastAsia" w:ascii="Times New Roman" w:hAnsi="Times New Roman" w:eastAsiaTheme="minorEastAsia"/>
          <w:bCs/>
          <w:color w:val="auto"/>
          <w:sz w:val="24"/>
          <w:szCs w:val="24"/>
          <w:highlight w:val="none"/>
        </w:rPr>
        <w:t>2</w:t>
      </w:r>
      <w:r>
        <w:rPr>
          <w:rFonts w:ascii="Times New Roman" w:hAnsi="Times New Roman" w:eastAsiaTheme="minorEastAsia"/>
          <w:bCs/>
          <w:color w:val="auto"/>
          <w:sz w:val="24"/>
          <w:szCs w:val="24"/>
          <w:highlight w:val="none"/>
        </w:rPr>
        <w:t xml:space="preserve">.2 </w:t>
      </w:r>
      <w:r>
        <w:rPr>
          <w:rFonts w:hint="eastAsia" w:ascii="Times New Roman" w:hAnsi="Times New Roman" w:eastAsiaTheme="minorEastAsia"/>
          <w:bCs/>
          <w:color w:val="auto"/>
          <w:sz w:val="24"/>
          <w:szCs w:val="24"/>
          <w:highlight w:val="none"/>
        </w:rPr>
        <w:t xml:space="preserve"> </w:t>
      </w:r>
      <w:r>
        <w:rPr>
          <w:rFonts w:ascii="Times New Roman" w:hAnsi="Times New Roman" w:eastAsiaTheme="minorEastAsia"/>
          <w:bCs/>
          <w:color w:val="auto"/>
          <w:sz w:val="24"/>
          <w:szCs w:val="24"/>
          <w:highlight w:val="none"/>
        </w:rPr>
        <w:t xml:space="preserve">公示方式  </w:t>
      </w:r>
    </w:p>
    <w:p>
      <w:pPr>
        <w:spacing w:after="0" w:line="360" w:lineRule="auto"/>
        <w:ind w:left="-5"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202</w:t>
      </w:r>
      <w:r>
        <w:rPr>
          <w:rFonts w:hint="eastAsia"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rPr>
        <w:t>年</w:t>
      </w:r>
      <w:r>
        <w:rPr>
          <w:rFonts w:hint="eastAsia" w:ascii="Times New Roman" w:hAnsi="Times New Roman" w:eastAsia="宋体" w:cs="Times New Roman"/>
          <w:sz w:val="24"/>
          <w:szCs w:val="24"/>
          <w:highlight w:val="none"/>
          <w:lang w:val="en-US" w:eastAsia="zh-CN"/>
        </w:rPr>
        <w:t>12</w:t>
      </w:r>
      <w:r>
        <w:rPr>
          <w:rFonts w:hint="eastAsia" w:ascii="Times New Roman" w:hAnsi="Times New Roman" w:eastAsia="宋体" w:cs="Times New Roman"/>
          <w:sz w:val="24"/>
          <w:szCs w:val="24"/>
          <w:highlight w:val="none"/>
        </w:rPr>
        <w:t>月</w:t>
      </w:r>
      <w:r>
        <w:rPr>
          <w:rFonts w:hint="eastAsia" w:ascii="Times New Roman" w:hAnsi="Times New Roman" w:eastAsia="宋体" w:cs="Times New Roman"/>
          <w:sz w:val="24"/>
          <w:szCs w:val="24"/>
          <w:highlight w:val="none"/>
          <w:lang w:val="en-US" w:eastAsia="zh-CN"/>
        </w:rPr>
        <w:t>23</w:t>
      </w:r>
      <w:r>
        <w:rPr>
          <w:rFonts w:hint="eastAsia" w:ascii="Times New Roman" w:hAnsi="Times New Roman" w:eastAsia="宋体" w:cs="Times New Roman"/>
          <w:sz w:val="24"/>
          <w:szCs w:val="24"/>
          <w:highlight w:val="none"/>
        </w:rPr>
        <w:t>日</w:t>
      </w:r>
      <w:r>
        <w:rPr>
          <w:rFonts w:hint="eastAsia" w:ascii="Times New Roman" w:hAnsi="Times New Roman" w:eastAsia="宋体" w:cs="Times New Roman"/>
          <w:sz w:val="24"/>
          <w:szCs w:val="24"/>
          <w:highlight w:val="none"/>
          <w:lang w:eastAsia="zh-CN"/>
        </w:rPr>
        <w:t>山东东山新驿煤矿有限公司</w:t>
      </w:r>
      <w:r>
        <w:rPr>
          <w:rFonts w:hint="eastAsia" w:ascii="Times New Roman" w:hAnsi="Times New Roman" w:eastAsia="宋体" w:cs="Times New Roman"/>
          <w:sz w:val="24"/>
          <w:szCs w:val="24"/>
          <w:highlight w:val="none"/>
        </w:rPr>
        <w:t>在</w:t>
      </w:r>
      <w:r>
        <w:rPr>
          <w:rFonts w:hint="eastAsia" w:ascii="Times New Roman" w:hAnsi="Times New Roman" w:eastAsia="宋体" w:cs="Times New Roman"/>
          <w:sz w:val="24"/>
          <w:szCs w:val="24"/>
          <w:highlight w:val="none"/>
          <w:lang w:val="en-US" w:eastAsia="zh-CN"/>
        </w:rPr>
        <w:t>集团公司网站-临沂矿业集团有限公司http://lyky.shandong-energy.com/77715/77735/2021/12/10098815.html</w:t>
      </w:r>
      <w:r>
        <w:rPr>
          <w:rFonts w:hint="eastAsia" w:ascii="Times New Roman" w:hAnsi="Times New Roman" w:eastAsia="宋体" w:cs="Times New Roman"/>
          <w:color w:val="auto"/>
          <w:sz w:val="24"/>
          <w:szCs w:val="24"/>
          <w:highlight w:val="none"/>
        </w:rPr>
        <w:t>发布了</w:t>
      </w:r>
      <w:r>
        <w:rPr>
          <w:rFonts w:hint="eastAsia" w:ascii="Times New Roman" w:hAnsi="Times New Roman" w:eastAsia="宋体" w:cs="Times New Roman"/>
          <w:sz w:val="24"/>
          <w:szCs w:val="24"/>
          <w:highlight w:val="none"/>
        </w:rPr>
        <w:t>第一次公示信息。向公众告知本项目的建设情况。载体选择符合《环境影响评价公众参与办法》要求。</w:t>
      </w:r>
    </w:p>
    <w:p>
      <w:pPr>
        <w:spacing w:after="0" w:line="360" w:lineRule="auto"/>
        <w:ind w:left="-5"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首次公示网络截图见图</w:t>
      </w:r>
      <w:r>
        <w:rPr>
          <w:rFonts w:ascii="Times New Roman" w:hAnsi="Times New Roman" w:eastAsia="宋体" w:cs="Times New Roman"/>
          <w:sz w:val="24"/>
          <w:szCs w:val="24"/>
          <w:highlight w:val="none"/>
        </w:rPr>
        <w:t>2.2-1</w:t>
      </w:r>
      <w:r>
        <w:rPr>
          <w:rFonts w:hint="eastAsia" w:ascii="Times New Roman" w:hAnsi="Times New Roman" w:eastAsia="宋体" w:cs="Times New Roman"/>
          <w:sz w:val="24"/>
          <w:szCs w:val="24"/>
          <w:highlight w:val="none"/>
        </w:rPr>
        <w:t>。</w:t>
      </w:r>
    </w:p>
    <w:p>
      <w:pPr>
        <w:pStyle w:val="6"/>
        <w:keepNext w:val="0"/>
        <w:keepLines w:val="0"/>
        <w:pageBreakBefore w:val="0"/>
        <w:widowControl w:val="0"/>
        <w:kinsoku w:val="0"/>
        <w:wordWrap/>
        <w:overflowPunct w:val="0"/>
        <w:topLinePunct w:val="0"/>
        <w:autoSpaceDE/>
        <w:autoSpaceDN/>
        <w:bidi w:val="0"/>
        <w:adjustRightInd/>
        <w:snapToGrid/>
        <w:spacing w:line="360" w:lineRule="auto"/>
        <w:ind w:left="0"/>
        <w:jc w:val="center"/>
        <w:textAlignment w:val="auto"/>
        <w:rPr>
          <w:rFonts w:hint="eastAsia" w:eastAsia="宋体"/>
          <w:sz w:val="24"/>
          <w:highlight w:val="none"/>
          <w:lang w:eastAsia="zh-CN"/>
        </w:rPr>
      </w:pPr>
      <w:r>
        <w:rPr>
          <w:rFonts w:hint="eastAsia" w:eastAsia="宋体"/>
          <w:sz w:val="24"/>
          <w:highlight w:val="none"/>
          <w:lang w:eastAsia="zh-CN"/>
        </w:rPr>
        <w:drawing>
          <wp:inline distT="0" distB="0" distL="114300" distR="114300">
            <wp:extent cx="5127625" cy="3818255"/>
            <wp:effectExtent l="0" t="0" r="15875" b="10795"/>
            <wp:docPr id="2" name="图片 2" descr="新驿煤矿年开采105万吨煤炭项目环境影响评价第一次公示-临矿集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新驿煤矿年开采105万吨煤炭项目环境影响评价第一次公示-临矿集团"/>
                    <pic:cNvPicPr>
                      <a:picLocks noChangeAspect="1"/>
                    </pic:cNvPicPr>
                  </pic:nvPicPr>
                  <pic:blipFill>
                    <a:blip r:embed="rId9"/>
                    <a:srcRect b="69968"/>
                    <a:stretch>
                      <a:fillRect/>
                    </a:stretch>
                  </pic:blipFill>
                  <pic:spPr>
                    <a:xfrm>
                      <a:off x="0" y="0"/>
                      <a:ext cx="5127625" cy="3818255"/>
                    </a:xfrm>
                    <a:prstGeom prst="rect">
                      <a:avLst/>
                    </a:prstGeom>
                  </pic:spPr>
                </pic:pic>
              </a:graphicData>
            </a:graphic>
          </wp:inline>
        </w:drawing>
      </w:r>
    </w:p>
    <w:p>
      <w:pPr>
        <w:pStyle w:val="6"/>
        <w:kinsoku w:val="0"/>
        <w:overflowPunct w:val="0"/>
        <w:spacing w:line="360" w:lineRule="auto"/>
        <w:ind w:left="618"/>
        <w:rPr>
          <w:sz w:val="24"/>
          <w:highlight w:val="none"/>
        </w:rPr>
      </w:pPr>
    </w:p>
    <w:p>
      <w:pPr>
        <w:pStyle w:val="6"/>
        <w:kinsoku w:val="0"/>
        <w:overflowPunct w:val="0"/>
        <w:spacing w:line="360" w:lineRule="auto"/>
        <w:ind w:left="618"/>
        <w:jc w:val="center"/>
        <w:rPr>
          <w:b/>
          <w:sz w:val="24"/>
          <w:highlight w:val="none"/>
        </w:rPr>
      </w:pPr>
      <w:r>
        <w:rPr>
          <w:rFonts w:hint="eastAsia"/>
          <w:b/>
          <w:sz w:val="24"/>
          <w:highlight w:val="none"/>
        </w:rPr>
        <w:t>图</w:t>
      </w:r>
      <w:r>
        <w:rPr>
          <w:b/>
          <w:sz w:val="24"/>
          <w:highlight w:val="none"/>
        </w:rPr>
        <w:t>2.2-1</w:t>
      </w:r>
      <w:r>
        <w:rPr>
          <w:rFonts w:hint="eastAsia"/>
          <w:b/>
          <w:sz w:val="24"/>
          <w:highlight w:val="none"/>
        </w:rPr>
        <w:t xml:space="preserve">  首次公示网络截图</w:t>
      </w:r>
    </w:p>
    <w:p>
      <w:pPr>
        <w:pStyle w:val="2"/>
        <w:widowControl w:val="0"/>
        <w:spacing w:before="240" w:beforeLines="100" w:after="240" w:afterLines="100" w:line="360" w:lineRule="auto"/>
        <w:jc w:val="both"/>
        <w:rPr>
          <w:rFonts w:ascii="Times New Roman" w:hAnsi="Times New Roman" w:eastAsia="黑体"/>
          <w:b w:val="0"/>
          <w:bCs/>
          <w:color w:val="auto"/>
          <w:szCs w:val="30"/>
          <w:highlight w:val="none"/>
        </w:rPr>
      </w:pPr>
      <w:r>
        <w:rPr>
          <w:rFonts w:ascii="Times New Roman" w:hAnsi="Times New Roman" w:eastAsia="黑体"/>
          <w:b w:val="0"/>
          <w:bCs/>
          <w:color w:val="auto"/>
          <w:szCs w:val="30"/>
          <w:highlight w:val="none"/>
        </w:rPr>
        <w:t>3</w:t>
      </w:r>
      <w:r>
        <w:rPr>
          <w:rFonts w:hint="eastAsia" w:ascii="Times New Roman" w:hAnsi="Times New Roman" w:eastAsia="黑体"/>
          <w:b w:val="0"/>
          <w:bCs/>
          <w:color w:val="auto"/>
          <w:szCs w:val="30"/>
          <w:highlight w:val="none"/>
        </w:rPr>
        <w:t xml:space="preserve">  </w:t>
      </w:r>
      <w:r>
        <w:rPr>
          <w:rFonts w:ascii="Times New Roman" w:hAnsi="Times New Roman" w:eastAsia="黑体"/>
          <w:b w:val="0"/>
          <w:bCs/>
          <w:color w:val="auto"/>
          <w:szCs w:val="30"/>
          <w:highlight w:val="none"/>
        </w:rPr>
        <w:t xml:space="preserve">征求意见稿公示情况  </w:t>
      </w:r>
    </w:p>
    <w:p>
      <w:pPr>
        <w:pStyle w:val="3"/>
        <w:widowControl w:val="0"/>
        <w:spacing w:after="0" w:line="360" w:lineRule="auto"/>
        <w:jc w:val="both"/>
        <w:rPr>
          <w:rFonts w:ascii="Times New Roman" w:hAnsi="Times New Roman" w:eastAsiaTheme="minorEastAsia"/>
          <w:bCs/>
          <w:color w:val="auto"/>
          <w:sz w:val="24"/>
          <w:szCs w:val="24"/>
          <w:highlight w:val="none"/>
        </w:rPr>
      </w:pPr>
      <w:r>
        <w:rPr>
          <w:rFonts w:hint="eastAsia" w:ascii="Times New Roman" w:hAnsi="Times New Roman" w:eastAsiaTheme="minorEastAsia"/>
          <w:bCs/>
          <w:color w:val="auto"/>
          <w:sz w:val="24"/>
          <w:szCs w:val="24"/>
          <w:highlight w:val="none"/>
          <w:lang w:val="en-US" w:eastAsia="zh-CN"/>
        </w:rPr>
        <w:t>3</w:t>
      </w:r>
      <w:r>
        <w:rPr>
          <w:rFonts w:ascii="Times New Roman" w:hAnsi="Times New Roman" w:eastAsiaTheme="minorEastAsia"/>
          <w:bCs/>
          <w:color w:val="auto"/>
          <w:sz w:val="24"/>
          <w:szCs w:val="24"/>
          <w:highlight w:val="none"/>
        </w:rPr>
        <w:t xml:space="preserve">.1 </w:t>
      </w:r>
      <w:r>
        <w:rPr>
          <w:rFonts w:hint="eastAsia" w:ascii="Times New Roman" w:hAnsi="Times New Roman" w:eastAsiaTheme="minorEastAsia"/>
          <w:bCs/>
          <w:color w:val="auto"/>
          <w:sz w:val="24"/>
          <w:szCs w:val="24"/>
          <w:highlight w:val="none"/>
        </w:rPr>
        <w:t xml:space="preserve"> </w:t>
      </w:r>
      <w:r>
        <w:rPr>
          <w:rFonts w:ascii="Times New Roman" w:hAnsi="Times New Roman" w:eastAsiaTheme="minorEastAsia"/>
          <w:bCs/>
          <w:color w:val="auto"/>
          <w:sz w:val="24"/>
          <w:szCs w:val="24"/>
          <w:highlight w:val="none"/>
        </w:rPr>
        <w:t xml:space="preserve">公示内容及时限  </w:t>
      </w:r>
    </w:p>
    <w:p>
      <w:pPr>
        <w:spacing w:after="0" w:line="360" w:lineRule="auto"/>
        <w:ind w:left="-5" w:firstLine="480" w:firstLineChars="200"/>
        <w:rPr>
          <w:rFonts w:ascii="Times New Roman" w:hAnsi="Times New Roman" w:eastAsia="宋体" w:cs="Times New Roman"/>
          <w:sz w:val="24"/>
          <w:szCs w:val="24"/>
          <w:highlight w:val="yellow"/>
        </w:rPr>
      </w:pPr>
      <w:r>
        <w:rPr>
          <w:rFonts w:hint="eastAsia" w:ascii="Times New Roman" w:hAnsi="Times New Roman" w:eastAsia="宋体" w:cs="Times New Roman"/>
          <w:color w:val="auto"/>
          <w:sz w:val="24"/>
          <w:szCs w:val="24"/>
          <w:highlight w:val="none"/>
          <w:lang w:val="en-US" w:eastAsia="zh-CN"/>
        </w:rPr>
        <w:t>建设项目环境影响报告书征求意见稿形成后，</w:t>
      </w:r>
      <w:r>
        <w:rPr>
          <w:rFonts w:hint="eastAsia" w:ascii="Times New Roman" w:hAnsi="Times New Roman" w:eastAsia="宋体" w:cs="Times New Roman"/>
          <w:sz w:val="24"/>
          <w:szCs w:val="24"/>
          <w:highlight w:val="none"/>
          <w:lang w:eastAsia="zh-CN"/>
        </w:rPr>
        <w:t>山东东山新驿煤矿有限公司</w:t>
      </w:r>
      <w:r>
        <w:rPr>
          <w:rFonts w:ascii="Times New Roman" w:hAnsi="Times New Roman" w:eastAsia="宋体" w:cs="Times New Roman"/>
          <w:color w:val="auto"/>
          <w:sz w:val="24"/>
          <w:szCs w:val="24"/>
          <w:highlight w:val="none"/>
        </w:rPr>
        <w:t>于20</w:t>
      </w:r>
      <w:r>
        <w:rPr>
          <w:rFonts w:hint="eastAsia"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lang w:val="en-US" w:eastAsia="zh-CN"/>
        </w:rPr>
        <w:t>2</w:t>
      </w:r>
      <w:r>
        <w:rPr>
          <w:rFonts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4</w:t>
      </w:r>
      <w:r>
        <w:rPr>
          <w:rFonts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27</w:t>
      </w:r>
      <w:r>
        <w:rPr>
          <w:rFonts w:ascii="Times New Roman" w:hAnsi="Times New Roman" w:eastAsia="宋体" w:cs="Times New Roman"/>
          <w:color w:val="auto"/>
          <w:sz w:val="24"/>
          <w:szCs w:val="24"/>
          <w:highlight w:val="none"/>
        </w:rPr>
        <w:t>日至20</w:t>
      </w:r>
      <w:r>
        <w:rPr>
          <w:rFonts w:hint="eastAsia"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lang w:val="en-US" w:eastAsia="zh-CN"/>
        </w:rPr>
        <w:t>2</w:t>
      </w:r>
      <w:r>
        <w:rPr>
          <w:rFonts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5</w:t>
      </w:r>
      <w:r>
        <w:rPr>
          <w:rFonts w:ascii="Times New Roman" w:hAnsi="Times New Roman" w:eastAsia="宋体" w:cs="Times New Roman"/>
          <w:color w:val="auto"/>
          <w:sz w:val="24"/>
          <w:szCs w:val="24"/>
          <w:highlight w:val="none"/>
        </w:rPr>
        <w:t>月1</w:t>
      </w:r>
      <w:r>
        <w:rPr>
          <w:rFonts w:hint="eastAsia" w:ascii="Times New Roman" w:hAnsi="Times New Roman" w:eastAsia="宋体" w:cs="Times New Roman"/>
          <w:color w:val="auto"/>
          <w:sz w:val="24"/>
          <w:szCs w:val="24"/>
          <w:highlight w:val="none"/>
          <w:lang w:val="en-US" w:eastAsia="zh-CN"/>
        </w:rPr>
        <w:t>3</w:t>
      </w:r>
      <w:r>
        <w:rPr>
          <w:rFonts w:ascii="Times New Roman" w:hAnsi="Times New Roman" w:eastAsia="宋体" w:cs="Times New Roman"/>
          <w:color w:val="auto"/>
          <w:sz w:val="24"/>
          <w:szCs w:val="24"/>
          <w:highlight w:val="none"/>
        </w:rPr>
        <w:t>日通过网络、报纸</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张贴三</w:t>
      </w:r>
      <w:r>
        <w:rPr>
          <w:rFonts w:ascii="Times New Roman" w:hAnsi="Times New Roman" w:eastAsia="宋体" w:cs="Times New Roman"/>
          <w:color w:val="auto"/>
          <w:sz w:val="24"/>
          <w:szCs w:val="24"/>
          <w:highlight w:val="none"/>
        </w:rPr>
        <w:t>种方式同时进</w:t>
      </w:r>
      <w:r>
        <w:rPr>
          <w:rFonts w:ascii="Times New Roman" w:hAnsi="Times New Roman" w:eastAsia="宋体" w:cs="Times New Roman"/>
          <w:sz w:val="24"/>
          <w:szCs w:val="24"/>
          <w:highlight w:val="none"/>
        </w:rPr>
        <w:t>行</w:t>
      </w:r>
      <w:r>
        <w:rPr>
          <w:rFonts w:hint="eastAsia" w:hAnsi="Times New Roman" w:eastAsia="宋体"/>
          <w:bCs/>
          <w:sz w:val="24"/>
          <w:szCs w:val="24"/>
          <w:highlight w:val="none"/>
        </w:rPr>
        <w:t>征求意见稿公示</w:t>
      </w:r>
      <w:r>
        <w:rPr>
          <w:rFonts w:ascii="Times New Roman" w:hAnsi="Times New Roman" w:eastAsia="宋体" w:cs="Times New Roman"/>
          <w:sz w:val="24"/>
          <w:szCs w:val="24"/>
          <w:highlight w:val="none"/>
        </w:rPr>
        <w:t>，公示内容包括：（一）环境影响报告书征求意见稿全文的网络链接及查阅纸质报告书的方式和途径；（二）征求意见的公众范围；（三）公众意见表的网络链接；（四）公众提出意见的方式和途径；（五）公众提出意见的起止时间。公示方式符合</w:t>
      </w:r>
      <w:r>
        <w:rPr>
          <w:rFonts w:hint="eastAsia" w:ascii="Times New Roman" w:hAnsi="Times New Roman" w:eastAsia="宋体" w:cs="Times New Roman"/>
          <w:sz w:val="24"/>
          <w:szCs w:val="24"/>
          <w:highlight w:val="none"/>
        </w:rPr>
        <w:t>符合《环境影响评价公众参与办法》要求</w:t>
      </w:r>
      <w:r>
        <w:rPr>
          <w:rFonts w:ascii="Times New Roman" w:hAnsi="Times New Roman" w:eastAsia="宋体" w:cs="Times New Roman"/>
          <w:sz w:val="24"/>
          <w:szCs w:val="24"/>
          <w:highlight w:val="none"/>
        </w:rPr>
        <w:t xml:space="preserve">。 </w:t>
      </w:r>
    </w:p>
    <w:p>
      <w:pPr>
        <w:pStyle w:val="3"/>
        <w:widowControl w:val="0"/>
        <w:spacing w:after="0" w:line="360" w:lineRule="auto"/>
        <w:jc w:val="both"/>
        <w:rPr>
          <w:rFonts w:ascii="Times New Roman" w:hAnsi="Times New Roman" w:eastAsiaTheme="minorEastAsia"/>
          <w:bCs/>
          <w:color w:val="auto"/>
          <w:sz w:val="24"/>
          <w:szCs w:val="24"/>
          <w:highlight w:val="none"/>
        </w:rPr>
      </w:pPr>
      <w:r>
        <w:rPr>
          <w:rFonts w:hint="eastAsia" w:ascii="Times New Roman" w:hAnsi="Times New Roman" w:eastAsiaTheme="minorEastAsia"/>
          <w:bCs/>
          <w:color w:val="auto"/>
          <w:sz w:val="24"/>
          <w:szCs w:val="24"/>
          <w:highlight w:val="none"/>
          <w:lang w:val="en-US" w:eastAsia="zh-CN"/>
        </w:rPr>
        <w:t>3</w:t>
      </w:r>
      <w:r>
        <w:rPr>
          <w:rFonts w:ascii="Times New Roman" w:hAnsi="Times New Roman" w:eastAsiaTheme="minorEastAsia"/>
          <w:bCs/>
          <w:color w:val="auto"/>
          <w:sz w:val="24"/>
          <w:szCs w:val="24"/>
          <w:highlight w:val="none"/>
        </w:rPr>
        <w:t xml:space="preserve">.2 </w:t>
      </w:r>
      <w:r>
        <w:rPr>
          <w:rFonts w:hint="eastAsia" w:ascii="Times New Roman" w:hAnsi="Times New Roman" w:eastAsiaTheme="minorEastAsia"/>
          <w:bCs/>
          <w:color w:val="auto"/>
          <w:sz w:val="24"/>
          <w:szCs w:val="24"/>
          <w:highlight w:val="none"/>
        </w:rPr>
        <w:t xml:space="preserve"> </w:t>
      </w:r>
      <w:r>
        <w:rPr>
          <w:rFonts w:ascii="Times New Roman" w:hAnsi="Times New Roman" w:eastAsiaTheme="minorEastAsia"/>
          <w:bCs/>
          <w:color w:val="auto"/>
          <w:sz w:val="24"/>
          <w:szCs w:val="24"/>
          <w:highlight w:val="none"/>
        </w:rPr>
        <w:t xml:space="preserve">公示方式  </w:t>
      </w:r>
    </w:p>
    <w:p>
      <w:pPr>
        <w:pStyle w:val="3"/>
        <w:widowControl w:val="0"/>
        <w:spacing w:after="0" w:line="360" w:lineRule="auto"/>
        <w:jc w:val="both"/>
        <w:rPr>
          <w:rFonts w:ascii="Times New Roman" w:hAnsi="Times New Roman" w:eastAsiaTheme="minorEastAsia"/>
          <w:bCs/>
          <w:color w:val="auto"/>
          <w:sz w:val="24"/>
          <w:szCs w:val="24"/>
          <w:highlight w:val="none"/>
        </w:rPr>
      </w:pPr>
      <w:r>
        <w:rPr>
          <w:rFonts w:hint="eastAsia" w:ascii="Times New Roman" w:hAnsi="Times New Roman" w:eastAsiaTheme="minorEastAsia"/>
          <w:bCs/>
          <w:color w:val="auto"/>
          <w:sz w:val="24"/>
          <w:szCs w:val="24"/>
          <w:highlight w:val="none"/>
          <w:lang w:val="en-US" w:eastAsia="zh-CN"/>
        </w:rPr>
        <w:t>3</w:t>
      </w:r>
      <w:r>
        <w:rPr>
          <w:rFonts w:ascii="Times New Roman" w:hAnsi="Times New Roman" w:eastAsiaTheme="minorEastAsia"/>
          <w:bCs/>
          <w:color w:val="auto"/>
          <w:sz w:val="24"/>
          <w:szCs w:val="24"/>
          <w:highlight w:val="none"/>
        </w:rPr>
        <w:t>.2.1</w:t>
      </w:r>
      <w:r>
        <w:rPr>
          <w:rFonts w:hint="eastAsia" w:ascii="Times New Roman" w:hAnsi="Times New Roman" w:eastAsiaTheme="minorEastAsia"/>
          <w:bCs/>
          <w:color w:val="auto"/>
          <w:sz w:val="24"/>
          <w:szCs w:val="24"/>
          <w:highlight w:val="none"/>
        </w:rPr>
        <w:t xml:space="preserve">  </w:t>
      </w:r>
      <w:r>
        <w:rPr>
          <w:rFonts w:ascii="Times New Roman" w:hAnsi="Times New Roman" w:eastAsiaTheme="minorEastAsia"/>
          <w:bCs/>
          <w:color w:val="auto"/>
          <w:sz w:val="24"/>
          <w:szCs w:val="24"/>
          <w:highlight w:val="none"/>
        </w:rPr>
        <w:t xml:space="preserve">网络  </w:t>
      </w:r>
    </w:p>
    <w:p>
      <w:pPr>
        <w:keepNext w:val="0"/>
        <w:keepLines w:val="0"/>
        <w:pageBreakBefore w:val="0"/>
        <w:widowControl/>
        <w:kinsoku/>
        <w:wordWrap w:val="0"/>
        <w:overflowPunct/>
        <w:topLinePunct w:val="0"/>
        <w:autoSpaceDE/>
        <w:autoSpaceDN/>
        <w:bidi w:val="0"/>
        <w:adjustRightInd/>
        <w:snapToGrid/>
        <w:spacing w:after="0" w:line="360" w:lineRule="auto"/>
        <w:ind w:left="0" w:firstLine="480" w:firstLineChars="200"/>
        <w:textAlignment w:val="auto"/>
        <w:rPr>
          <w:rFonts w:ascii="Times New Roman" w:hAnsi="Times New Roman" w:eastAsia="宋体" w:cs="Times New Roman"/>
          <w:sz w:val="24"/>
          <w:szCs w:val="24"/>
          <w:highlight w:val="yellow"/>
        </w:rPr>
      </w:pPr>
      <w:r>
        <w:rPr>
          <w:rFonts w:hint="eastAsia" w:ascii="Times New Roman" w:hAnsi="Times New Roman" w:eastAsia="宋体" w:cs="Times New Roman"/>
          <w:sz w:val="24"/>
          <w:szCs w:val="24"/>
          <w:highlight w:val="none"/>
          <w:lang w:eastAsia="zh-CN"/>
        </w:rPr>
        <w:t>山东东山新驿煤矿有限公司</w:t>
      </w:r>
      <w:r>
        <w:rPr>
          <w:rFonts w:ascii="Times New Roman" w:hAnsi="Times New Roman" w:eastAsia="宋体" w:cs="Times New Roman"/>
          <w:color w:val="auto"/>
          <w:sz w:val="24"/>
          <w:szCs w:val="24"/>
          <w:highlight w:val="none"/>
        </w:rPr>
        <w:t>于20</w:t>
      </w:r>
      <w:r>
        <w:rPr>
          <w:rFonts w:hint="eastAsia"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lang w:val="en-US" w:eastAsia="zh-CN"/>
        </w:rPr>
        <w:t>2</w:t>
      </w:r>
      <w:r>
        <w:rPr>
          <w:rFonts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4</w:t>
      </w:r>
      <w:r>
        <w:rPr>
          <w:rFonts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27</w:t>
      </w:r>
      <w:r>
        <w:rPr>
          <w:rFonts w:ascii="Times New Roman" w:hAnsi="Times New Roman" w:eastAsia="宋体" w:cs="Times New Roman"/>
          <w:color w:val="auto"/>
          <w:sz w:val="24"/>
          <w:szCs w:val="24"/>
          <w:highlight w:val="none"/>
        </w:rPr>
        <w:t>日至20</w:t>
      </w:r>
      <w:r>
        <w:rPr>
          <w:rFonts w:hint="eastAsia"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lang w:val="en-US" w:eastAsia="zh-CN"/>
        </w:rPr>
        <w:t>2</w:t>
      </w:r>
      <w:r>
        <w:rPr>
          <w:rFonts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5</w:t>
      </w:r>
      <w:r>
        <w:rPr>
          <w:rFonts w:ascii="Times New Roman" w:hAnsi="Times New Roman" w:eastAsia="宋体" w:cs="Times New Roman"/>
          <w:color w:val="auto"/>
          <w:sz w:val="24"/>
          <w:szCs w:val="24"/>
          <w:highlight w:val="none"/>
        </w:rPr>
        <w:t>月1</w:t>
      </w:r>
      <w:r>
        <w:rPr>
          <w:rFonts w:hint="eastAsia" w:ascii="Times New Roman" w:hAnsi="Times New Roman" w:eastAsia="宋体" w:cs="Times New Roman"/>
          <w:color w:val="auto"/>
          <w:sz w:val="24"/>
          <w:szCs w:val="24"/>
          <w:highlight w:val="none"/>
          <w:lang w:val="en-US" w:eastAsia="zh-CN"/>
        </w:rPr>
        <w:t>3</w:t>
      </w:r>
      <w:r>
        <w:rPr>
          <w:rFonts w:ascii="Times New Roman" w:hAnsi="Times New Roman" w:eastAsia="宋体" w:cs="Times New Roman"/>
          <w:color w:val="auto"/>
          <w:sz w:val="24"/>
          <w:szCs w:val="24"/>
          <w:highlight w:val="none"/>
        </w:rPr>
        <w:t>日在</w:t>
      </w:r>
      <w:r>
        <w:rPr>
          <w:rFonts w:hint="eastAsia" w:ascii="Times New Roman" w:hAnsi="Times New Roman" w:eastAsia="宋体" w:cs="Times New Roman"/>
          <w:sz w:val="24"/>
          <w:szCs w:val="24"/>
          <w:highlight w:val="none"/>
          <w:lang w:val="en-US" w:eastAsia="zh-CN"/>
        </w:rPr>
        <w:t>集团公司网站-山东能源集团鲁西矿业有限公司http://lxky.shandong-energy.com/176157/176159/2022/04/11296921.html</w:t>
      </w:r>
      <w:r>
        <w:rPr>
          <w:rFonts w:ascii="Times New Roman" w:hAnsi="Times New Roman" w:eastAsia="宋体" w:cs="Times New Roman"/>
          <w:color w:val="auto"/>
          <w:sz w:val="24"/>
          <w:szCs w:val="24"/>
          <w:highlight w:val="none"/>
        </w:rPr>
        <w:t>发布了</w:t>
      </w:r>
      <w:r>
        <w:rPr>
          <w:rFonts w:hint="eastAsia" w:ascii="Times New Roman" w:hAnsi="Times New Roman" w:eastAsia="宋体" w:cs="Times New Roman"/>
          <w:color w:val="auto"/>
          <w:sz w:val="24"/>
          <w:szCs w:val="24"/>
          <w:highlight w:val="none"/>
          <w:lang w:val="en-US" w:eastAsia="zh-CN"/>
        </w:rPr>
        <w:t>建设</w:t>
      </w:r>
      <w:r>
        <w:rPr>
          <w:rFonts w:hint="eastAsia" w:ascii="Times New Roman" w:hAnsi="Times New Roman" w:eastAsia="宋体" w:cs="Times New Roman"/>
          <w:color w:val="auto"/>
          <w:sz w:val="24"/>
          <w:szCs w:val="24"/>
          <w:highlight w:val="none"/>
        </w:rPr>
        <w:t>项目环境影响评价</w:t>
      </w:r>
      <w:r>
        <w:rPr>
          <w:rFonts w:ascii="Times New Roman" w:hAnsi="Times New Roman" w:eastAsia="宋体" w:cs="Times New Roman"/>
          <w:color w:val="auto"/>
          <w:sz w:val="24"/>
          <w:szCs w:val="24"/>
          <w:highlight w:val="none"/>
        </w:rPr>
        <w:t>征求意见稿</w:t>
      </w:r>
      <w:r>
        <w:rPr>
          <w:rFonts w:hint="eastAsia" w:ascii="Times New Roman" w:hAnsi="Times New Roman" w:eastAsia="宋体" w:cs="Times New Roman"/>
          <w:color w:val="auto"/>
          <w:sz w:val="24"/>
          <w:szCs w:val="24"/>
          <w:highlight w:val="none"/>
        </w:rPr>
        <w:t>，符合</w:t>
      </w:r>
      <w:r>
        <w:rPr>
          <w:rFonts w:ascii="Times New Roman" w:hAnsi="Times New Roman" w:eastAsia="宋体" w:cs="Times New Roman"/>
          <w:color w:val="auto"/>
          <w:sz w:val="24"/>
          <w:szCs w:val="24"/>
          <w:highlight w:val="none"/>
        </w:rPr>
        <w:t>《办法》</w:t>
      </w:r>
      <w:r>
        <w:rPr>
          <w:rFonts w:hint="eastAsia" w:ascii="Times New Roman" w:hAnsi="Times New Roman" w:eastAsia="宋体" w:cs="Times New Roman"/>
          <w:color w:val="auto"/>
          <w:sz w:val="24"/>
          <w:szCs w:val="24"/>
          <w:highlight w:val="none"/>
        </w:rPr>
        <w:t>的要求</w:t>
      </w:r>
      <w:r>
        <w:rPr>
          <w:rFonts w:ascii="Times New Roman" w:hAnsi="Times New Roman" w:eastAsia="宋体" w:cs="Times New Roman"/>
          <w:color w:val="auto"/>
          <w:sz w:val="24"/>
          <w:szCs w:val="24"/>
          <w:highlight w:val="none"/>
        </w:rPr>
        <w:t>。</w:t>
      </w:r>
      <w:r>
        <w:rPr>
          <w:rFonts w:ascii="Times New Roman" w:hAnsi="Times New Roman" w:eastAsia="宋体" w:cs="Times New Roman"/>
          <w:sz w:val="24"/>
          <w:szCs w:val="24"/>
          <w:highlight w:val="none"/>
        </w:rPr>
        <w:t xml:space="preserve">公示截图如下： </w:t>
      </w:r>
    </w:p>
    <w:p>
      <w:pPr>
        <w:spacing w:after="0" w:line="259" w:lineRule="auto"/>
        <w:ind w:left="0" w:right="65" w:firstLine="0"/>
        <w:rPr>
          <w:rFonts w:hint="eastAsia" w:ascii="Times New Roman" w:hAnsi="Times New Roman" w:eastAsia="Microsoft YaHei UI" w:cs="Times New Roman"/>
          <w:highlight w:val="yellow"/>
          <w:lang w:eastAsia="zh-CN"/>
        </w:rPr>
      </w:pPr>
      <w:r>
        <w:rPr>
          <w:rFonts w:ascii="Times New Roman" w:hAnsi="Times New Roman" w:eastAsia="宋体" w:cs="Times New Roman"/>
          <w:sz w:val="24"/>
          <w:szCs w:val="24"/>
          <w:highlight w:val="none"/>
        </w:rPr>
        <w:drawing>
          <wp:anchor distT="0" distB="0" distL="114300" distR="114300" simplePos="0" relativeHeight="251659264" behindDoc="0" locked="0" layoutInCell="1" allowOverlap="1">
            <wp:simplePos x="0" y="0"/>
            <wp:positionH relativeFrom="column">
              <wp:posOffset>57150</wp:posOffset>
            </wp:positionH>
            <wp:positionV relativeFrom="paragraph">
              <wp:posOffset>74295</wp:posOffset>
            </wp:positionV>
            <wp:extent cx="5523230" cy="3127375"/>
            <wp:effectExtent l="0" t="0" r="1270" b="15875"/>
            <wp:wrapTopAndBottom/>
            <wp:docPr id="11" name="图片 11" descr="2345截图2022042717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345截图20220427173936"/>
                    <pic:cNvPicPr>
                      <a:picLocks noChangeAspect="1"/>
                    </pic:cNvPicPr>
                  </pic:nvPicPr>
                  <pic:blipFill>
                    <a:blip r:embed="rId10"/>
                    <a:stretch>
                      <a:fillRect/>
                    </a:stretch>
                  </pic:blipFill>
                  <pic:spPr>
                    <a:xfrm>
                      <a:off x="0" y="0"/>
                      <a:ext cx="5523230" cy="3127375"/>
                    </a:xfrm>
                    <a:prstGeom prst="rect">
                      <a:avLst/>
                    </a:prstGeom>
                  </pic:spPr>
                </pic:pic>
              </a:graphicData>
            </a:graphic>
          </wp:anchor>
        </w:drawing>
      </w:r>
    </w:p>
    <w:p>
      <w:pPr>
        <w:spacing w:after="0" w:line="480" w:lineRule="exact"/>
        <w:ind w:left="0" w:leftChars="0" w:firstLine="0" w:firstLineChars="0"/>
        <w:jc w:val="center"/>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图</w:t>
      </w:r>
      <w:r>
        <w:rPr>
          <w:rFonts w:hint="eastAsia" w:ascii="Times New Roman" w:hAnsi="Times New Roman" w:eastAsia="宋体" w:cs="Times New Roman"/>
          <w:b/>
          <w:color w:val="auto"/>
          <w:sz w:val="24"/>
          <w:szCs w:val="24"/>
          <w:highlight w:val="none"/>
          <w:lang w:val="en-US" w:eastAsia="zh-CN"/>
        </w:rPr>
        <w:t>3</w:t>
      </w:r>
      <w:r>
        <w:rPr>
          <w:rFonts w:hint="eastAsia" w:ascii="Times New Roman" w:hAnsi="Times New Roman" w:eastAsia="宋体" w:cs="Times New Roman"/>
          <w:b/>
          <w:color w:val="auto"/>
          <w:sz w:val="24"/>
          <w:szCs w:val="24"/>
          <w:highlight w:val="none"/>
        </w:rPr>
        <w:t>.2-1  项目</w:t>
      </w:r>
      <w:r>
        <w:rPr>
          <w:rFonts w:ascii="Times New Roman" w:hAnsi="Times New Roman" w:eastAsia="宋体" w:cs="Times New Roman"/>
          <w:b/>
          <w:color w:val="auto"/>
          <w:sz w:val="24"/>
          <w:szCs w:val="24"/>
          <w:highlight w:val="none"/>
        </w:rPr>
        <w:t>征求意见稿公示网站截图</w:t>
      </w:r>
    </w:p>
    <w:p>
      <w:pPr>
        <w:spacing w:after="0" w:line="480" w:lineRule="exact"/>
        <w:ind w:left="0" w:leftChars="0" w:firstLine="0" w:firstLineChars="0"/>
        <w:jc w:val="center"/>
        <w:rPr>
          <w:rFonts w:ascii="Times New Roman" w:hAnsi="Times New Roman" w:eastAsia="宋体" w:cs="Times New Roman"/>
          <w:b/>
          <w:color w:val="auto"/>
          <w:sz w:val="24"/>
          <w:szCs w:val="24"/>
          <w:highlight w:val="yellow"/>
        </w:rPr>
      </w:pPr>
    </w:p>
    <w:p>
      <w:pPr>
        <w:pStyle w:val="3"/>
        <w:widowControl w:val="0"/>
        <w:spacing w:after="0" w:line="360" w:lineRule="auto"/>
        <w:jc w:val="both"/>
        <w:rPr>
          <w:rFonts w:ascii="Times New Roman" w:hAnsi="Times New Roman" w:eastAsiaTheme="minorEastAsia"/>
          <w:bCs/>
          <w:color w:val="auto"/>
          <w:sz w:val="24"/>
          <w:szCs w:val="24"/>
          <w:highlight w:val="none"/>
        </w:rPr>
      </w:pPr>
      <w:r>
        <w:rPr>
          <w:rFonts w:hint="eastAsia" w:ascii="Times New Roman" w:hAnsi="Times New Roman" w:eastAsiaTheme="minorEastAsia"/>
          <w:bCs/>
          <w:color w:val="auto"/>
          <w:sz w:val="24"/>
          <w:szCs w:val="24"/>
          <w:highlight w:val="none"/>
          <w:lang w:val="en-US" w:eastAsia="zh-CN"/>
        </w:rPr>
        <w:t>3</w:t>
      </w:r>
      <w:r>
        <w:rPr>
          <w:rFonts w:ascii="Times New Roman" w:hAnsi="Times New Roman" w:eastAsiaTheme="minorEastAsia"/>
          <w:bCs/>
          <w:color w:val="auto"/>
          <w:sz w:val="24"/>
          <w:szCs w:val="24"/>
          <w:highlight w:val="none"/>
        </w:rPr>
        <w:t xml:space="preserve">.2.2 </w:t>
      </w:r>
      <w:r>
        <w:rPr>
          <w:rFonts w:hint="eastAsia" w:ascii="Times New Roman" w:hAnsi="Times New Roman" w:eastAsiaTheme="minorEastAsia"/>
          <w:bCs/>
          <w:color w:val="auto"/>
          <w:sz w:val="24"/>
          <w:szCs w:val="24"/>
          <w:highlight w:val="none"/>
        </w:rPr>
        <w:t xml:space="preserve"> </w:t>
      </w:r>
      <w:r>
        <w:rPr>
          <w:rFonts w:ascii="Times New Roman" w:hAnsi="Times New Roman" w:eastAsiaTheme="minorEastAsia"/>
          <w:bCs/>
          <w:color w:val="auto"/>
          <w:sz w:val="24"/>
          <w:szCs w:val="24"/>
          <w:highlight w:val="none"/>
        </w:rPr>
        <w:t>报纸</w:t>
      </w:r>
    </w:p>
    <w:p>
      <w:pPr>
        <w:spacing w:after="0" w:line="480" w:lineRule="exact"/>
        <w:ind w:left="-5" w:right="136"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sz w:val="24"/>
          <w:szCs w:val="24"/>
          <w:highlight w:val="none"/>
          <w:lang w:eastAsia="zh-CN"/>
        </w:rPr>
        <w:t>山东东山新驿煤矿有限公司</w:t>
      </w:r>
      <w:r>
        <w:rPr>
          <w:rFonts w:ascii="Times New Roman" w:hAnsi="Times New Roman" w:eastAsia="宋体" w:cs="Times New Roman"/>
          <w:color w:val="auto"/>
          <w:sz w:val="24"/>
          <w:szCs w:val="24"/>
          <w:highlight w:val="none"/>
        </w:rPr>
        <w:t>于20</w:t>
      </w:r>
      <w:r>
        <w:rPr>
          <w:rFonts w:hint="eastAsia"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lang w:val="en-US" w:eastAsia="zh-CN"/>
        </w:rPr>
        <w:t>2</w:t>
      </w:r>
      <w:r>
        <w:rPr>
          <w:rFonts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5</w:t>
      </w:r>
      <w:r>
        <w:rPr>
          <w:rFonts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6</w:t>
      </w:r>
      <w:r>
        <w:rPr>
          <w:rFonts w:ascii="Times New Roman" w:hAnsi="Times New Roman" w:eastAsia="宋体" w:cs="Times New Roman"/>
          <w:color w:val="auto"/>
          <w:sz w:val="24"/>
          <w:szCs w:val="24"/>
          <w:highlight w:val="none"/>
        </w:rPr>
        <w:t>日和20</w:t>
      </w:r>
      <w:r>
        <w:rPr>
          <w:rFonts w:hint="eastAsia"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lang w:val="en-US" w:eastAsia="zh-CN"/>
        </w:rPr>
        <w:t>2</w:t>
      </w:r>
      <w:r>
        <w:rPr>
          <w:rFonts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5</w:t>
      </w:r>
      <w:r>
        <w:rPr>
          <w:rFonts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9</w:t>
      </w:r>
      <w:r>
        <w:rPr>
          <w:rFonts w:ascii="Times New Roman" w:hAnsi="Times New Roman" w:eastAsia="宋体" w:cs="Times New Roman"/>
          <w:color w:val="auto"/>
          <w:sz w:val="24"/>
          <w:szCs w:val="24"/>
          <w:highlight w:val="none"/>
        </w:rPr>
        <w:t>日两次在</w:t>
      </w:r>
      <w:r>
        <w:rPr>
          <w:rFonts w:hint="eastAsia" w:ascii="Times New Roman" w:hAnsi="Times New Roman" w:eastAsia="宋体" w:cs="Times New Roman"/>
          <w:color w:val="auto"/>
          <w:sz w:val="24"/>
          <w:szCs w:val="24"/>
          <w:highlight w:val="none"/>
          <w:lang w:val="en-US" w:eastAsia="zh-CN"/>
        </w:rPr>
        <w:t>山东工人报</w:t>
      </w:r>
      <w:r>
        <w:rPr>
          <w:rFonts w:ascii="Times New Roman" w:hAnsi="Times New Roman" w:eastAsia="宋体" w:cs="Times New Roman"/>
          <w:color w:val="auto"/>
          <w:sz w:val="24"/>
          <w:szCs w:val="24"/>
          <w:highlight w:val="none"/>
        </w:rPr>
        <w:t>上刊登征求意见稿公示内容，</w:t>
      </w:r>
      <w:r>
        <w:rPr>
          <w:rFonts w:hint="eastAsia" w:ascii="Times New Roman" w:hAnsi="Times New Roman" w:eastAsia="宋体" w:cs="Times New Roman"/>
          <w:color w:val="auto"/>
          <w:sz w:val="24"/>
          <w:szCs w:val="24"/>
          <w:highlight w:val="none"/>
          <w:lang w:val="en-US" w:eastAsia="zh-CN"/>
        </w:rPr>
        <w:t>10</w:t>
      </w:r>
      <w:r>
        <w:rPr>
          <w:rFonts w:ascii="Times New Roman" w:hAnsi="Times New Roman" w:eastAsia="宋体" w:cs="Times New Roman"/>
          <w:color w:val="auto"/>
          <w:sz w:val="24"/>
          <w:szCs w:val="24"/>
          <w:highlight w:val="none"/>
        </w:rPr>
        <w:t>个工作日内完成两次公示</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山东工人报</w:t>
      </w:r>
      <w:r>
        <w:rPr>
          <w:rFonts w:ascii="Times New Roman" w:hAnsi="Times New Roman" w:eastAsia="宋体" w:cs="Times New Roman"/>
          <w:color w:val="auto"/>
          <w:sz w:val="24"/>
          <w:szCs w:val="24"/>
          <w:highlight w:val="none"/>
        </w:rPr>
        <w:t>属当地知名公共纸质媒体</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sz w:val="24"/>
          <w:szCs w:val="24"/>
          <w:highlight w:val="none"/>
        </w:rPr>
        <w:t>符合</w:t>
      </w:r>
      <w:r>
        <w:rPr>
          <w:rFonts w:ascii="Times New Roman" w:hAnsi="Times New Roman" w:eastAsia="宋体" w:cs="Times New Roman"/>
          <w:sz w:val="24"/>
          <w:szCs w:val="24"/>
          <w:highlight w:val="none"/>
        </w:rPr>
        <w:t>《</w:t>
      </w:r>
      <w:r>
        <w:rPr>
          <w:rFonts w:ascii="Times New Roman" w:hAnsi="Times New Roman" w:eastAsia="宋体" w:cs="Times New Roman"/>
          <w:color w:val="auto"/>
          <w:sz w:val="24"/>
          <w:szCs w:val="24"/>
          <w:highlight w:val="none"/>
        </w:rPr>
        <w:t>办法</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rPr>
        <w:t>的要求</w:t>
      </w:r>
      <w:r>
        <w:rPr>
          <w:rFonts w:ascii="Times New Roman" w:hAnsi="Times New Roman" w:eastAsia="宋体" w:cs="Times New Roman"/>
          <w:color w:val="auto"/>
          <w:sz w:val="24"/>
          <w:szCs w:val="24"/>
          <w:highlight w:val="none"/>
        </w:rPr>
        <w:t xml:space="preserve">。报纸公示照片如下： </w:t>
      </w:r>
    </w:p>
    <w:p>
      <w:pPr>
        <w:keepNext w:val="0"/>
        <w:keepLines w:val="0"/>
        <w:pageBreakBefore w:val="0"/>
        <w:widowControl/>
        <w:kinsoku/>
        <w:wordWrap/>
        <w:overflowPunct/>
        <w:topLinePunct w:val="0"/>
        <w:autoSpaceDE/>
        <w:autoSpaceDN/>
        <w:bidi w:val="0"/>
        <w:adjustRightInd/>
        <w:snapToGrid/>
        <w:spacing w:after="0" w:line="260" w:lineRule="auto"/>
        <w:ind w:left="0" w:right="0" w:firstLine="0"/>
        <w:jc w:val="left"/>
        <w:textAlignment w:val="auto"/>
        <w:rPr>
          <w:rFonts w:ascii="Times New Roman" w:hAnsi="Times New Roman" w:eastAsia="微软雅黑" w:cs="Times New Roman"/>
          <w:b/>
          <w:highlight w:val="yellow"/>
        </w:rPr>
      </w:pPr>
    </w:p>
    <w:p>
      <w:pPr>
        <w:keepNext w:val="0"/>
        <w:keepLines w:val="0"/>
        <w:pageBreakBefore w:val="0"/>
        <w:widowControl/>
        <w:kinsoku/>
        <w:wordWrap/>
        <w:overflowPunct/>
        <w:topLinePunct w:val="0"/>
        <w:autoSpaceDE/>
        <w:autoSpaceDN/>
        <w:bidi w:val="0"/>
        <w:adjustRightInd/>
        <w:snapToGrid/>
        <w:spacing w:after="0" w:line="260" w:lineRule="auto"/>
        <w:ind w:left="0" w:right="0" w:firstLine="0"/>
        <w:jc w:val="center"/>
        <w:textAlignment w:val="auto"/>
        <w:rPr>
          <w:rFonts w:hint="eastAsia" w:ascii="Times New Roman" w:hAnsi="Times New Roman" w:eastAsia="微软雅黑" w:cs="Times New Roman"/>
          <w:b/>
          <w:highlight w:val="none"/>
          <w:lang w:eastAsia="zh-CN"/>
        </w:rPr>
      </w:pPr>
      <w:r>
        <w:rPr>
          <w:rFonts w:hint="eastAsia" w:ascii="Times New Roman" w:hAnsi="Times New Roman" w:eastAsia="微软雅黑" w:cs="Times New Roman"/>
          <w:b/>
          <w:highlight w:val="none"/>
          <w:lang w:eastAsia="zh-CN"/>
        </w:rPr>
        <w:drawing>
          <wp:inline distT="0" distB="0" distL="114300" distR="114300">
            <wp:extent cx="5236210" cy="3926205"/>
            <wp:effectExtent l="0" t="0" r="2540" b="17145"/>
            <wp:docPr id="1" name="图片 1" descr="微信图片_2022051309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513095250"/>
                    <pic:cNvPicPr>
                      <a:picLocks noChangeAspect="1"/>
                    </pic:cNvPicPr>
                  </pic:nvPicPr>
                  <pic:blipFill>
                    <a:blip r:embed="rId11"/>
                    <a:stretch>
                      <a:fillRect/>
                    </a:stretch>
                  </pic:blipFill>
                  <pic:spPr>
                    <a:xfrm>
                      <a:off x="0" y="0"/>
                      <a:ext cx="5236210" cy="3926205"/>
                    </a:xfrm>
                    <a:prstGeom prst="rect">
                      <a:avLst/>
                    </a:prstGeom>
                  </pic:spPr>
                </pic:pic>
              </a:graphicData>
            </a:graphic>
          </wp:inline>
        </w:drawing>
      </w:r>
    </w:p>
    <w:p>
      <w:pPr>
        <w:spacing w:after="0" w:line="480" w:lineRule="exact"/>
        <w:ind w:left="-15" w:firstLine="586"/>
        <w:jc w:val="center"/>
        <w:rPr>
          <w:rFonts w:hint="eastAsia"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图</w:t>
      </w:r>
      <w:r>
        <w:rPr>
          <w:rFonts w:hint="eastAsia" w:ascii="Times New Roman" w:hAnsi="Times New Roman" w:eastAsia="宋体" w:cs="Times New Roman"/>
          <w:b/>
          <w:color w:val="auto"/>
          <w:sz w:val="24"/>
          <w:szCs w:val="24"/>
          <w:highlight w:val="none"/>
          <w:lang w:val="en-US" w:eastAsia="zh-CN"/>
        </w:rPr>
        <w:t>3</w:t>
      </w:r>
      <w:r>
        <w:rPr>
          <w:rFonts w:hint="eastAsia" w:ascii="Times New Roman" w:hAnsi="Times New Roman" w:eastAsia="宋体" w:cs="Times New Roman"/>
          <w:b/>
          <w:color w:val="auto"/>
          <w:sz w:val="24"/>
          <w:szCs w:val="24"/>
          <w:highlight w:val="none"/>
        </w:rPr>
        <w:t>.2-2</w:t>
      </w:r>
      <w:r>
        <w:rPr>
          <w:rFonts w:hint="eastAsia" w:ascii="Times New Roman" w:hAnsi="Times New Roman" w:eastAsia="宋体" w:cs="Times New Roman"/>
          <w:b/>
          <w:color w:val="auto"/>
          <w:sz w:val="24"/>
          <w:szCs w:val="24"/>
          <w:highlight w:val="none"/>
          <w:lang w:val="en-US" w:eastAsia="zh-CN"/>
        </w:rPr>
        <w:t>A</w:t>
      </w:r>
      <w:r>
        <w:rPr>
          <w:rFonts w:hint="eastAsia" w:ascii="Times New Roman" w:hAnsi="Times New Roman" w:eastAsia="宋体" w:cs="Times New Roman"/>
          <w:b/>
          <w:color w:val="auto"/>
          <w:sz w:val="24"/>
          <w:szCs w:val="24"/>
          <w:highlight w:val="none"/>
        </w:rPr>
        <w:t xml:space="preserve">  项目</w:t>
      </w:r>
      <w:r>
        <w:rPr>
          <w:rFonts w:ascii="Times New Roman" w:hAnsi="Times New Roman" w:eastAsia="宋体" w:cs="Times New Roman"/>
          <w:b/>
          <w:color w:val="auto"/>
          <w:sz w:val="24"/>
          <w:szCs w:val="24"/>
          <w:highlight w:val="none"/>
        </w:rPr>
        <w:t>征求意见稿公示</w:t>
      </w:r>
      <w:r>
        <w:rPr>
          <w:rFonts w:hint="eastAsia" w:ascii="Times New Roman" w:hAnsi="Times New Roman" w:eastAsia="宋体" w:cs="Times New Roman"/>
          <w:b/>
          <w:color w:val="auto"/>
          <w:sz w:val="24"/>
          <w:szCs w:val="24"/>
          <w:highlight w:val="none"/>
        </w:rPr>
        <w:t>报纸</w:t>
      </w:r>
      <w:r>
        <w:rPr>
          <w:rFonts w:ascii="Times New Roman" w:hAnsi="Times New Roman" w:eastAsia="宋体" w:cs="Times New Roman"/>
          <w:b/>
          <w:color w:val="auto"/>
          <w:sz w:val="24"/>
          <w:szCs w:val="24"/>
          <w:highlight w:val="none"/>
        </w:rPr>
        <w:t>照片</w:t>
      </w:r>
      <w:r>
        <w:rPr>
          <w:rFonts w:hint="eastAsia" w:ascii="Times New Roman" w:hAnsi="Times New Roman" w:eastAsia="宋体" w:cs="Times New Roman"/>
          <w:b/>
          <w:color w:val="auto"/>
          <w:sz w:val="24"/>
          <w:szCs w:val="24"/>
          <w:highlight w:val="none"/>
        </w:rPr>
        <w:t>（202</w:t>
      </w:r>
      <w:r>
        <w:rPr>
          <w:rFonts w:hint="eastAsia" w:ascii="Times New Roman" w:hAnsi="Times New Roman" w:eastAsia="宋体" w:cs="Times New Roman"/>
          <w:b/>
          <w:color w:val="auto"/>
          <w:sz w:val="24"/>
          <w:szCs w:val="24"/>
          <w:highlight w:val="none"/>
          <w:lang w:val="en-US" w:eastAsia="zh-CN"/>
        </w:rPr>
        <w:t>2</w:t>
      </w:r>
      <w:r>
        <w:rPr>
          <w:rFonts w:hint="eastAsia" w:ascii="Times New Roman" w:hAnsi="Times New Roman" w:eastAsia="宋体" w:cs="Times New Roman"/>
          <w:b/>
          <w:color w:val="auto"/>
          <w:sz w:val="24"/>
          <w:szCs w:val="24"/>
          <w:highlight w:val="none"/>
        </w:rPr>
        <w:t>年</w:t>
      </w:r>
      <w:r>
        <w:rPr>
          <w:rFonts w:hint="eastAsia" w:ascii="Times New Roman" w:hAnsi="Times New Roman" w:eastAsia="宋体" w:cs="Times New Roman"/>
          <w:b/>
          <w:color w:val="auto"/>
          <w:sz w:val="24"/>
          <w:szCs w:val="24"/>
          <w:highlight w:val="none"/>
          <w:lang w:val="en-US" w:eastAsia="zh-CN"/>
        </w:rPr>
        <w:t>5</w:t>
      </w:r>
      <w:r>
        <w:rPr>
          <w:rFonts w:hint="eastAsia" w:ascii="Times New Roman" w:hAnsi="Times New Roman" w:eastAsia="宋体" w:cs="Times New Roman"/>
          <w:b/>
          <w:color w:val="auto"/>
          <w:sz w:val="24"/>
          <w:szCs w:val="24"/>
          <w:highlight w:val="none"/>
        </w:rPr>
        <w:t>月</w:t>
      </w:r>
      <w:r>
        <w:rPr>
          <w:rFonts w:hint="eastAsia" w:ascii="Times New Roman" w:hAnsi="Times New Roman" w:eastAsia="宋体" w:cs="Times New Roman"/>
          <w:b/>
          <w:color w:val="auto"/>
          <w:sz w:val="24"/>
          <w:szCs w:val="24"/>
          <w:highlight w:val="none"/>
          <w:lang w:val="en-US" w:eastAsia="zh-CN"/>
        </w:rPr>
        <w:t>6</w:t>
      </w:r>
      <w:r>
        <w:rPr>
          <w:rFonts w:hint="eastAsia" w:ascii="Times New Roman" w:hAnsi="Times New Roman" w:eastAsia="宋体" w:cs="Times New Roman"/>
          <w:b/>
          <w:color w:val="auto"/>
          <w:sz w:val="24"/>
          <w:szCs w:val="24"/>
          <w:highlight w:val="none"/>
        </w:rPr>
        <w:t>日）</w:t>
      </w:r>
    </w:p>
    <w:p>
      <w:pPr>
        <w:spacing w:after="0" w:line="480" w:lineRule="exact"/>
        <w:ind w:left="-5" w:right="136" w:firstLine="480" w:firstLineChars="200"/>
        <w:jc w:val="center"/>
        <w:rPr>
          <w:rFonts w:ascii="Times New Roman" w:hAnsi="Times New Roman" w:eastAsia="宋体" w:cs="Times New Roman"/>
          <w:b/>
          <w:color w:val="auto"/>
          <w:sz w:val="24"/>
          <w:szCs w:val="24"/>
          <w:highlight w:val="none"/>
        </w:rPr>
      </w:pPr>
      <w:r>
        <w:rPr>
          <w:rFonts w:hint="eastAsia" w:ascii="Times New Roman" w:hAnsi="Times New Roman" w:eastAsia="宋体" w:cs="Times New Roman"/>
          <w:color w:val="auto"/>
          <w:sz w:val="24"/>
          <w:szCs w:val="24"/>
          <w:highlight w:val="none"/>
          <w:lang w:eastAsia="zh-CN"/>
        </w:rPr>
        <w:drawing>
          <wp:anchor distT="0" distB="0" distL="114300" distR="114300" simplePos="0" relativeHeight="251660288" behindDoc="0" locked="0" layoutInCell="1" allowOverlap="1">
            <wp:simplePos x="0" y="0"/>
            <wp:positionH relativeFrom="column">
              <wp:posOffset>133350</wp:posOffset>
            </wp:positionH>
            <wp:positionV relativeFrom="paragraph">
              <wp:posOffset>138430</wp:posOffset>
            </wp:positionV>
            <wp:extent cx="5245735" cy="3933190"/>
            <wp:effectExtent l="0" t="0" r="12065" b="10160"/>
            <wp:wrapTopAndBottom/>
            <wp:docPr id="3" name="图片 3" descr="微信图片_2022051309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513095238"/>
                    <pic:cNvPicPr>
                      <a:picLocks noChangeAspect="1"/>
                    </pic:cNvPicPr>
                  </pic:nvPicPr>
                  <pic:blipFill>
                    <a:blip r:embed="rId12"/>
                    <a:stretch>
                      <a:fillRect/>
                    </a:stretch>
                  </pic:blipFill>
                  <pic:spPr>
                    <a:xfrm>
                      <a:off x="0" y="0"/>
                      <a:ext cx="5245735" cy="3933190"/>
                    </a:xfrm>
                    <a:prstGeom prst="rect">
                      <a:avLst/>
                    </a:prstGeom>
                  </pic:spPr>
                </pic:pic>
              </a:graphicData>
            </a:graphic>
          </wp:anchor>
        </w:drawing>
      </w:r>
      <w:r>
        <w:rPr>
          <w:rFonts w:ascii="Times New Roman" w:hAnsi="Times New Roman" w:eastAsia="宋体" w:cs="Times New Roman"/>
          <w:b/>
          <w:color w:val="auto"/>
          <w:sz w:val="24"/>
          <w:szCs w:val="24"/>
          <w:highlight w:val="none"/>
        </w:rPr>
        <w:t>图</w:t>
      </w:r>
      <w:r>
        <w:rPr>
          <w:rFonts w:hint="eastAsia" w:ascii="Times New Roman" w:hAnsi="Times New Roman" w:eastAsia="宋体" w:cs="Times New Roman"/>
          <w:b/>
          <w:color w:val="auto"/>
          <w:sz w:val="24"/>
          <w:szCs w:val="24"/>
          <w:highlight w:val="none"/>
          <w:lang w:val="en-US" w:eastAsia="zh-CN"/>
        </w:rPr>
        <w:t>3</w:t>
      </w:r>
      <w:r>
        <w:rPr>
          <w:rFonts w:hint="eastAsia" w:ascii="Times New Roman" w:hAnsi="Times New Roman" w:eastAsia="宋体" w:cs="Times New Roman"/>
          <w:b/>
          <w:color w:val="auto"/>
          <w:sz w:val="24"/>
          <w:szCs w:val="24"/>
          <w:highlight w:val="none"/>
        </w:rPr>
        <w:t>.2-2</w:t>
      </w:r>
      <w:r>
        <w:rPr>
          <w:rFonts w:hint="eastAsia" w:ascii="Times New Roman" w:hAnsi="Times New Roman" w:eastAsia="宋体" w:cs="Times New Roman"/>
          <w:b/>
          <w:color w:val="auto"/>
          <w:sz w:val="24"/>
          <w:szCs w:val="24"/>
          <w:highlight w:val="none"/>
          <w:lang w:val="en-US" w:eastAsia="zh-CN"/>
        </w:rPr>
        <w:t>B</w:t>
      </w:r>
      <w:r>
        <w:rPr>
          <w:rFonts w:hint="eastAsia" w:ascii="Times New Roman" w:hAnsi="Times New Roman" w:eastAsia="宋体" w:cs="Times New Roman"/>
          <w:b/>
          <w:color w:val="auto"/>
          <w:sz w:val="24"/>
          <w:szCs w:val="24"/>
          <w:highlight w:val="none"/>
        </w:rPr>
        <w:t xml:space="preserve">  项目</w:t>
      </w:r>
      <w:r>
        <w:rPr>
          <w:rFonts w:ascii="Times New Roman" w:hAnsi="Times New Roman" w:eastAsia="宋体" w:cs="Times New Roman"/>
          <w:b/>
          <w:color w:val="auto"/>
          <w:sz w:val="24"/>
          <w:szCs w:val="24"/>
          <w:highlight w:val="none"/>
        </w:rPr>
        <w:t>征求意见稿公示</w:t>
      </w:r>
      <w:r>
        <w:rPr>
          <w:rFonts w:hint="eastAsia" w:ascii="Times New Roman" w:hAnsi="Times New Roman" w:eastAsia="宋体" w:cs="Times New Roman"/>
          <w:b/>
          <w:color w:val="auto"/>
          <w:sz w:val="24"/>
          <w:szCs w:val="24"/>
          <w:highlight w:val="none"/>
        </w:rPr>
        <w:t>报纸</w:t>
      </w:r>
      <w:r>
        <w:rPr>
          <w:rFonts w:ascii="Times New Roman" w:hAnsi="Times New Roman" w:eastAsia="宋体" w:cs="Times New Roman"/>
          <w:b/>
          <w:color w:val="auto"/>
          <w:sz w:val="24"/>
          <w:szCs w:val="24"/>
          <w:highlight w:val="none"/>
        </w:rPr>
        <w:t>照片</w:t>
      </w:r>
      <w:r>
        <w:rPr>
          <w:rFonts w:hint="eastAsia" w:ascii="Times New Roman" w:hAnsi="Times New Roman" w:eastAsia="宋体" w:cs="Times New Roman"/>
          <w:b/>
          <w:color w:val="auto"/>
          <w:sz w:val="24"/>
          <w:szCs w:val="24"/>
          <w:highlight w:val="none"/>
        </w:rPr>
        <w:t>（202</w:t>
      </w:r>
      <w:r>
        <w:rPr>
          <w:rFonts w:hint="eastAsia" w:ascii="Times New Roman" w:hAnsi="Times New Roman" w:eastAsia="宋体" w:cs="Times New Roman"/>
          <w:b/>
          <w:color w:val="auto"/>
          <w:sz w:val="24"/>
          <w:szCs w:val="24"/>
          <w:highlight w:val="none"/>
          <w:lang w:val="en-US" w:eastAsia="zh-CN"/>
        </w:rPr>
        <w:t>2</w:t>
      </w:r>
      <w:r>
        <w:rPr>
          <w:rFonts w:hint="eastAsia" w:ascii="Times New Roman" w:hAnsi="Times New Roman" w:eastAsia="宋体" w:cs="Times New Roman"/>
          <w:b/>
          <w:color w:val="auto"/>
          <w:sz w:val="24"/>
          <w:szCs w:val="24"/>
          <w:highlight w:val="none"/>
        </w:rPr>
        <w:t>年</w:t>
      </w:r>
      <w:r>
        <w:rPr>
          <w:rFonts w:hint="eastAsia" w:ascii="Times New Roman" w:hAnsi="Times New Roman" w:eastAsia="宋体" w:cs="Times New Roman"/>
          <w:b/>
          <w:color w:val="auto"/>
          <w:sz w:val="24"/>
          <w:szCs w:val="24"/>
          <w:highlight w:val="none"/>
          <w:lang w:val="en-US" w:eastAsia="zh-CN"/>
        </w:rPr>
        <w:t>5</w:t>
      </w:r>
      <w:r>
        <w:rPr>
          <w:rFonts w:hint="eastAsia" w:ascii="Times New Roman" w:hAnsi="Times New Roman" w:eastAsia="宋体" w:cs="Times New Roman"/>
          <w:b/>
          <w:color w:val="auto"/>
          <w:sz w:val="24"/>
          <w:szCs w:val="24"/>
          <w:highlight w:val="none"/>
        </w:rPr>
        <w:t>月</w:t>
      </w:r>
      <w:r>
        <w:rPr>
          <w:rFonts w:hint="eastAsia" w:ascii="Times New Roman" w:hAnsi="Times New Roman" w:eastAsia="宋体" w:cs="Times New Roman"/>
          <w:b/>
          <w:color w:val="auto"/>
          <w:sz w:val="24"/>
          <w:szCs w:val="24"/>
          <w:highlight w:val="none"/>
          <w:lang w:val="en-US" w:eastAsia="zh-CN"/>
        </w:rPr>
        <w:t>9</w:t>
      </w:r>
      <w:r>
        <w:rPr>
          <w:rFonts w:hint="eastAsia" w:ascii="Times New Roman" w:hAnsi="Times New Roman" w:eastAsia="宋体" w:cs="Times New Roman"/>
          <w:b/>
          <w:color w:val="auto"/>
          <w:sz w:val="24"/>
          <w:szCs w:val="24"/>
          <w:highlight w:val="none"/>
        </w:rPr>
        <w:t>日）</w:t>
      </w:r>
    </w:p>
    <w:p>
      <w:pPr>
        <w:spacing w:after="0" w:line="480" w:lineRule="exact"/>
        <w:ind w:left="-15" w:firstLine="586"/>
        <w:jc w:val="center"/>
        <w:rPr>
          <w:rFonts w:hint="eastAsia" w:ascii="Times New Roman" w:hAnsi="Times New Roman" w:eastAsia="宋体" w:cs="Times New Roman"/>
          <w:b/>
          <w:color w:val="auto"/>
          <w:sz w:val="24"/>
          <w:szCs w:val="24"/>
          <w:highlight w:val="yellow"/>
        </w:rPr>
      </w:pPr>
    </w:p>
    <w:p>
      <w:pPr>
        <w:pStyle w:val="3"/>
        <w:widowControl w:val="0"/>
        <w:spacing w:after="0" w:line="360" w:lineRule="auto"/>
        <w:jc w:val="both"/>
        <w:rPr>
          <w:rFonts w:hint="eastAsia" w:ascii="Times New Roman" w:hAnsi="Times New Roman" w:eastAsiaTheme="minorEastAsia"/>
          <w:bCs/>
          <w:color w:val="auto"/>
          <w:sz w:val="24"/>
          <w:szCs w:val="24"/>
          <w:highlight w:val="none"/>
          <w:lang w:eastAsia="zh-CN"/>
        </w:rPr>
      </w:pPr>
      <w:r>
        <w:rPr>
          <w:rFonts w:hint="eastAsia" w:ascii="Times New Roman" w:hAnsi="Times New Roman" w:eastAsiaTheme="minorEastAsia"/>
          <w:bCs/>
          <w:color w:val="auto"/>
          <w:sz w:val="24"/>
          <w:szCs w:val="24"/>
          <w:highlight w:val="none"/>
          <w:lang w:val="en-US" w:eastAsia="zh-CN"/>
        </w:rPr>
        <w:t>3</w:t>
      </w:r>
      <w:r>
        <w:rPr>
          <w:rFonts w:ascii="Times New Roman" w:hAnsi="Times New Roman" w:eastAsiaTheme="minorEastAsia"/>
          <w:bCs/>
          <w:color w:val="auto"/>
          <w:sz w:val="24"/>
          <w:szCs w:val="24"/>
          <w:highlight w:val="none"/>
        </w:rPr>
        <w:t>.2.</w:t>
      </w:r>
      <w:r>
        <w:rPr>
          <w:rFonts w:hint="eastAsia" w:ascii="Times New Roman" w:hAnsi="Times New Roman" w:eastAsiaTheme="minorEastAsia"/>
          <w:bCs/>
          <w:color w:val="auto"/>
          <w:sz w:val="24"/>
          <w:szCs w:val="24"/>
          <w:highlight w:val="none"/>
          <w:lang w:val="en-US" w:eastAsia="zh-CN"/>
        </w:rPr>
        <w:t>3</w:t>
      </w:r>
      <w:r>
        <w:rPr>
          <w:rFonts w:ascii="Times New Roman" w:hAnsi="Times New Roman" w:eastAsiaTheme="minorEastAsia"/>
          <w:bCs/>
          <w:color w:val="auto"/>
          <w:sz w:val="24"/>
          <w:szCs w:val="24"/>
          <w:highlight w:val="none"/>
        </w:rPr>
        <w:t xml:space="preserve"> </w:t>
      </w:r>
      <w:r>
        <w:rPr>
          <w:rFonts w:hint="eastAsia" w:ascii="Times New Roman" w:hAnsi="Times New Roman" w:eastAsiaTheme="minorEastAsia"/>
          <w:bCs/>
          <w:color w:val="auto"/>
          <w:sz w:val="24"/>
          <w:szCs w:val="24"/>
          <w:highlight w:val="none"/>
        </w:rPr>
        <w:t xml:space="preserve"> </w:t>
      </w:r>
      <w:r>
        <w:rPr>
          <w:rFonts w:hint="eastAsia" w:ascii="Times New Roman" w:hAnsi="Times New Roman" w:eastAsiaTheme="minorEastAsia"/>
          <w:bCs/>
          <w:color w:val="auto"/>
          <w:sz w:val="24"/>
          <w:szCs w:val="24"/>
          <w:highlight w:val="none"/>
          <w:lang w:val="en-US" w:eastAsia="zh-CN"/>
        </w:rPr>
        <w:t>张贴</w:t>
      </w:r>
    </w:p>
    <w:p>
      <w:pPr>
        <w:spacing w:after="0" w:line="480" w:lineRule="exact"/>
        <w:ind w:left="-15" w:firstLine="586"/>
        <w:jc w:val="left"/>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为方便当地</w:t>
      </w:r>
      <w:r>
        <w:rPr>
          <w:rFonts w:hint="eastAsia" w:ascii="Times New Roman" w:hAnsi="Times New Roman" w:eastAsia="宋体" w:cs="Times New Roman"/>
          <w:sz w:val="24"/>
          <w:szCs w:val="24"/>
          <w:highlight w:val="none"/>
          <w:lang w:val="en-US" w:eastAsia="zh-CN"/>
        </w:rPr>
        <w:t>居民</w:t>
      </w:r>
      <w:r>
        <w:rPr>
          <w:rFonts w:hint="eastAsia" w:ascii="Times New Roman" w:hAnsi="Times New Roman" w:eastAsia="宋体" w:cs="Times New Roman"/>
          <w:sz w:val="24"/>
          <w:szCs w:val="24"/>
          <w:highlight w:val="none"/>
          <w:lang w:eastAsia="zh-CN"/>
        </w:rPr>
        <w:t>了解项目信息，山东东山新驿煤矿有限公司于</w:t>
      </w:r>
      <w:r>
        <w:rPr>
          <w:rFonts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lang w:val="en-US" w:eastAsia="zh-CN"/>
        </w:rPr>
        <w:t>2</w:t>
      </w:r>
      <w:r>
        <w:rPr>
          <w:rFonts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4</w:t>
      </w:r>
      <w:r>
        <w:rPr>
          <w:rFonts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27</w:t>
      </w:r>
      <w:r>
        <w:rPr>
          <w:rFonts w:ascii="Times New Roman" w:hAnsi="Times New Roman" w:eastAsia="宋体" w:cs="Times New Roman"/>
          <w:color w:val="auto"/>
          <w:sz w:val="24"/>
          <w:szCs w:val="24"/>
          <w:highlight w:val="none"/>
        </w:rPr>
        <w:t>日至20</w:t>
      </w:r>
      <w:r>
        <w:rPr>
          <w:rFonts w:hint="eastAsia"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lang w:val="en-US" w:eastAsia="zh-CN"/>
        </w:rPr>
        <w:t>2</w:t>
      </w:r>
      <w:r>
        <w:rPr>
          <w:rFonts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5</w:t>
      </w:r>
      <w:r>
        <w:rPr>
          <w:rFonts w:ascii="Times New Roman" w:hAnsi="Times New Roman" w:eastAsia="宋体" w:cs="Times New Roman"/>
          <w:color w:val="auto"/>
          <w:sz w:val="24"/>
          <w:szCs w:val="24"/>
          <w:highlight w:val="none"/>
        </w:rPr>
        <w:t>月1</w:t>
      </w:r>
      <w:r>
        <w:rPr>
          <w:rFonts w:hint="eastAsia" w:ascii="Times New Roman" w:hAnsi="Times New Roman" w:eastAsia="宋体" w:cs="Times New Roman"/>
          <w:color w:val="auto"/>
          <w:sz w:val="24"/>
          <w:szCs w:val="24"/>
          <w:highlight w:val="none"/>
          <w:lang w:val="en-US" w:eastAsia="zh-CN"/>
        </w:rPr>
        <w:t>3</w:t>
      </w:r>
      <w:r>
        <w:rPr>
          <w:rFonts w:ascii="Times New Roman" w:hAnsi="Times New Roman" w:eastAsia="宋体" w:cs="Times New Roman"/>
          <w:color w:val="auto"/>
          <w:sz w:val="24"/>
          <w:szCs w:val="24"/>
          <w:highlight w:val="none"/>
        </w:rPr>
        <w:t>日</w:t>
      </w:r>
      <w:r>
        <w:rPr>
          <w:rFonts w:hint="eastAsia" w:ascii="Times New Roman" w:hAnsi="Times New Roman" w:eastAsia="宋体" w:cs="Times New Roman"/>
          <w:sz w:val="24"/>
          <w:szCs w:val="24"/>
          <w:highlight w:val="none"/>
          <w:lang w:eastAsia="zh-CN"/>
        </w:rPr>
        <w:t>在</w:t>
      </w:r>
      <w:r>
        <w:rPr>
          <w:rFonts w:hint="eastAsia" w:ascii="Times New Roman" w:hAnsi="Times New Roman" w:eastAsia="宋体" w:cs="Times New Roman"/>
          <w:sz w:val="24"/>
          <w:szCs w:val="24"/>
          <w:highlight w:val="none"/>
          <w:lang w:val="en-US" w:eastAsia="zh-CN"/>
        </w:rPr>
        <w:t>项目周边敏感</w:t>
      </w:r>
      <w:r>
        <w:rPr>
          <w:rFonts w:hint="eastAsia" w:ascii="Times New Roman" w:hAnsi="Times New Roman" w:eastAsia="宋体" w:cs="Times New Roman"/>
          <w:sz w:val="24"/>
          <w:szCs w:val="24"/>
          <w:highlight w:val="none"/>
          <w:lang w:eastAsia="zh-CN"/>
        </w:rPr>
        <w:t>点</w:t>
      </w:r>
      <w:r>
        <w:rPr>
          <w:rFonts w:hint="eastAsia" w:ascii="Times New Roman" w:hAnsi="Times New Roman" w:eastAsia="宋体" w:cs="Times New Roman"/>
          <w:sz w:val="24"/>
          <w:szCs w:val="24"/>
          <w:highlight w:val="none"/>
          <w:lang w:val="en-US" w:eastAsia="zh-CN"/>
        </w:rPr>
        <w:t>处</w:t>
      </w:r>
      <w:r>
        <w:rPr>
          <w:rFonts w:hint="eastAsia" w:ascii="Times New Roman" w:hAnsi="Times New Roman" w:eastAsia="宋体" w:cs="Times New Roman"/>
          <w:sz w:val="24"/>
          <w:szCs w:val="24"/>
          <w:highlight w:val="none"/>
          <w:lang w:eastAsia="zh-CN"/>
        </w:rPr>
        <w:t>张贴项目环评征求意见稿公示信息，公示照片见图</w:t>
      </w:r>
      <w:r>
        <w:rPr>
          <w:rFonts w:hint="eastAsia" w:ascii="Times New Roman" w:hAnsi="Times New Roman" w:eastAsia="宋体" w:cs="Times New Roman"/>
          <w:sz w:val="24"/>
          <w:szCs w:val="24"/>
          <w:highlight w:val="none"/>
          <w:lang w:val="en-US" w:eastAsia="zh-CN"/>
        </w:rPr>
        <w:t>3.2-3</w:t>
      </w:r>
      <w:r>
        <w:rPr>
          <w:rFonts w:hint="eastAsia" w:ascii="Times New Roman" w:hAnsi="Times New Roman" w:eastAsia="宋体" w:cs="Times New Roman"/>
          <w:sz w:val="24"/>
          <w:szCs w:val="24"/>
          <w:highlight w:val="none"/>
          <w:lang w:eastAsia="zh-CN"/>
        </w:rPr>
        <w:t>。</w:t>
      </w:r>
    </w:p>
    <w:p>
      <w:pPr>
        <w:spacing w:after="0" w:line="480" w:lineRule="exact"/>
        <w:ind w:left="-15" w:firstLine="586"/>
        <w:jc w:val="left"/>
        <w:rPr>
          <w:rFonts w:hint="eastAsia" w:ascii="Times New Roman" w:hAnsi="Times New Roman" w:eastAsia="宋体" w:cs="Times New Roman"/>
          <w:sz w:val="24"/>
          <w:szCs w:val="24"/>
          <w:highlight w:val="yellow"/>
          <w:lang w:eastAsia="zh-CN"/>
        </w:rPr>
      </w:pPr>
      <w:r>
        <w:rPr>
          <w:rFonts w:hint="eastAsia" w:ascii="Times New Roman" w:hAnsi="Times New Roman" w:eastAsia="宋体" w:cs="Times New Roman"/>
          <w:sz w:val="24"/>
          <w:szCs w:val="24"/>
          <w:highlight w:val="none"/>
          <w:lang w:eastAsia="zh-CN"/>
        </w:rPr>
        <w:t>本项目征求意见稿公示选取项目周边敏感点：</w:t>
      </w:r>
      <w:r>
        <w:rPr>
          <w:rFonts w:hint="eastAsia" w:ascii="Times New Roman" w:hAnsi="Times New Roman" w:eastAsia="宋体" w:cs="Times New Roman"/>
          <w:sz w:val="24"/>
          <w:szCs w:val="24"/>
          <w:highlight w:val="none"/>
          <w:lang w:val="en-US" w:eastAsia="zh-CN"/>
        </w:rPr>
        <w:t>秦家村、魏楼村、文兴坡村、新驿镇新驿一村、新驿四村、五东村，</w:t>
      </w:r>
      <w:r>
        <w:rPr>
          <w:rFonts w:hint="eastAsia" w:ascii="Times New Roman" w:hAnsi="Times New Roman" w:eastAsia="宋体" w:cs="Times New Roman"/>
          <w:sz w:val="24"/>
          <w:szCs w:val="24"/>
          <w:highlight w:val="none"/>
          <w:lang w:eastAsia="zh-CN"/>
        </w:rPr>
        <w:t>符合《环境影响评价公众参与办法》要求。</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3"/>
        <w:gridCol w:w="4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8" w:type="dxa"/>
          </w:tcPr>
          <w:p>
            <w:pPr>
              <w:spacing w:after="0" w:line="240" w:lineRule="auto"/>
              <w:jc w:val="center"/>
              <w:rPr>
                <w:rFonts w:hint="eastAsia"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drawing>
                <wp:inline distT="0" distB="0" distL="114300" distR="114300">
                  <wp:extent cx="2682240" cy="2682240"/>
                  <wp:effectExtent l="0" t="0" r="3810" b="3810"/>
                  <wp:docPr id="13" name="图片 13" descr="微信图片_2022050619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506192242"/>
                          <pic:cNvPicPr>
                            <a:picLocks noChangeAspect="1"/>
                          </pic:cNvPicPr>
                        </pic:nvPicPr>
                        <pic:blipFill>
                          <a:blip r:embed="rId13"/>
                          <a:stretch>
                            <a:fillRect/>
                          </a:stretch>
                        </pic:blipFill>
                        <pic:spPr>
                          <a:xfrm>
                            <a:off x="0" y="0"/>
                            <a:ext cx="2682240" cy="2682240"/>
                          </a:xfrm>
                          <a:prstGeom prst="rect">
                            <a:avLst/>
                          </a:prstGeom>
                        </pic:spPr>
                      </pic:pic>
                    </a:graphicData>
                  </a:graphic>
                </wp:inline>
              </w:drawing>
            </w:r>
          </w:p>
        </w:tc>
        <w:tc>
          <w:tcPr>
            <w:tcW w:w="4458" w:type="dxa"/>
          </w:tcPr>
          <w:p>
            <w:pPr>
              <w:spacing w:after="0" w:line="240" w:lineRule="auto"/>
              <w:jc w:val="center"/>
              <w:rPr>
                <w:rFonts w:hint="eastAsia"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drawing>
                <wp:inline distT="0" distB="0" distL="114300" distR="114300">
                  <wp:extent cx="2686050" cy="2668270"/>
                  <wp:effectExtent l="0" t="0" r="0" b="17780"/>
                  <wp:docPr id="15" name="图片 15" descr="微信图片_2022050619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506192146"/>
                          <pic:cNvPicPr>
                            <a:picLocks noChangeAspect="1"/>
                          </pic:cNvPicPr>
                        </pic:nvPicPr>
                        <pic:blipFill>
                          <a:blip r:embed="rId14"/>
                          <a:srcRect t="18876" b="6647"/>
                          <a:stretch>
                            <a:fillRect/>
                          </a:stretch>
                        </pic:blipFill>
                        <pic:spPr>
                          <a:xfrm>
                            <a:off x="0" y="0"/>
                            <a:ext cx="2686050" cy="26682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8" w:type="dxa"/>
          </w:tcPr>
          <w:p>
            <w:pPr>
              <w:spacing w:after="0"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秦家村</w:t>
            </w:r>
          </w:p>
        </w:tc>
        <w:tc>
          <w:tcPr>
            <w:tcW w:w="4458" w:type="dxa"/>
          </w:tcPr>
          <w:p>
            <w:pPr>
              <w:spacing w:after="0"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魏楼村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8" w:type="dxa"/>
          </w:tcPr>
          <w:p>
            <w:pPr>
              <w:spacing w:after="0" w:line="240" w:lineRule="auto"/>
              <w:jc w:val="center"/>
              <w:rPr>
                <w:rFonts w:hint="eastAsia"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drawing>
                <wp:inline distT="0" distB="0" distL="114300" distR="114300">
                  <wp:extent cx="2691130" cy="2017395"/>
                  <wp:effectExtent l="0" t="0" r="13970" b="1905"/>
                  <wp:docPr id="19" name="图片 19" descr="微信图片_2022042814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0428143737"/>
                          <pic:cNvPicPr>
                            <a:picLocks noChangeAspect="1"/>
                          </pic:cNvPicPr>
                        </pic:nvPicPr>
                        <pic:blipFill>
                          <a:blip r:embed="rId15"/>
                          <a:stretch>
                            <a:fillRect/>
                          </a:stretch>
                        </pic:blipFill>
                        <pic:spPr>
                          <a:xfrm>
                            <a:off x="0" y="0"/>
                            <a:ext cx="2691130" cy="2017395"/>
                          </a:xfrm>
                          <a:prstGeom prst="rect">
                            <a:avLst/>
                          </a:prstGeom>
                        </pic:spPr>
                      </pic:pic>
                    </a:graphicData>
                  </a:graphic>
                </wp:inline>
              </w:drawing>
            </w:r>
          </w:p>
        </w:tc>
        <w:tc>
          <w:tcPr>
            <w:tcW w:w="4458" w:type="dxa"/>
          </w:tcPr>
          <w:p>
            <w:pPr>
              <w:spacing w:after="0" w:line="240" w:lineRule="auto"/>
              <w:jc w:val="center"/>
              <w:rPr>
                <w:rFonts w:hint="eastAsia"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drawing>
                <wp:inline distT="0" distB="0" distL="114300" distR="114300">
                  <wp:extent cx="2674620" cy="2005330"/>
                  <wp:effectExtent l="0" t="0" r="11430" b="13970"/>
                  <wp:docPr id="20" name="图片 20" descr="微信图片_2022050619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0506192215"/>
                          <pic:cNvPicPr>
                            <a:picLocks noChangeAspect="1"/>
                          </pic:cNvPicPr>
                        </pic:nvPicPr>
                        <pic:blipFill>
                          <a:blip r:embed="rId16"/>
                          <a:stretch>
                            <a:fillRect/>
                          </a:stretch>
                        </pic:blipFill>
                        <pic:spPr>
                          <a:xfrm>
                            <a:off x="0" y="0"/>
                            <a:ext cx="2674620" cy="20053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8" w:type="dxa"/>
          </w:tcPr>
          <w:p>
            <w:pPr>
              <w:spacing w:after="0"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文兴坡村</w:t>
            </w:r>
          </w:p>
        </w:tc>
        <w:tc>
          <w:tcPr>
            <w:tcW w:w="4458" w:type="dxa"/>
          </w:tcPr>
          <w:p>
            <w:pPr>
              <w:spacing w:after="0"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新驿镇-新驿一村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8" w:type="dxa"/>
          </w:tcPr>
          <w:p>
            <w:pPr>
              <w:spacing w:after="0" w:line="240" w:lineRule="auto"/>
              <w:jc w:val="center"/>
              <w:rPr>
                <w:rFonts w:hint="eastAsia"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drawing>
                <wp:inline distT="0" distB="0" distL="114300" distR="114300">
                  <wp:extent cx="2691130" cy="2017395"/>
                  <wp:effectExtent l="0" t="0" r="13970" b="1905"/>
                  <wp:docPr id="21" name="图片 21" descr="微信图片_2022050619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0506192232"/>
                          <pic:cNvPicPr>
                            <a:picLocks noChangeAspect="1"/>
                          </pic:cNvPicPr>
                        </pic:nvPicPr>
                        <pic:blipFill>
                          <a:blip r:embed="rId17"/>
                          <a:stretch>
                            <a:fillRect/>
                          </a:stretch>
                        </pic:blipFill>
                        <pic:spPr>
                          <a:xfrm>
                            <a:off x="0" y="0"/>
                            <a:ext cx="2691130" cy="2017395"/>
                          </a:xfrm>
                          <a:prstGeom prst="rect">
                            <a:avLst/>
                          </a:prstGeom>
                        </pic:spPr>
                      </pic:pic>
                    </a:graphicData>
                  </a:graphic>
                </wp:inline>
              </w:drawing>
            </w:r>
          </w:p>
        </w:tc>
        <w:tc>
          <w:tcPr>
            <w:tcW w:w="4458" w:type="dxa"/>
          </w:tcPr>
          <w:p>
            <w:pPr>
              <w:spacing w:after="0" w:line="240" w:lineRule="auto"/>
              <w:jc w:val="center"/>
              <w:rPr>
                <w:rFonts w:hint="eastAsia"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drawing>
                <wp:inline distT="0" distB="0" distL="114300" distR="114300">
                  <wp:extent cx="2674620" cy="2005330"/>
                  <wp:effectExtent l="0" t="0" r="11430" b="13970"/>
                  <wp:docPr id="22" name="图片 22" descr="微信图片_2022050619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0506192221"/>
                          <pic:cNvPicPr>
                            <a:picLocks noChangeAspect="1"/>
                          </pic:cNvPicPr>
                        </pic:nvPicPr>
                        <pic:blipFill>
                          <a:blip r:embed="rId18"/>
                          <a:stretch>
                            <a:fillRect/>
                          </a:stretch>
                        </pic:blipFill>
                        <pic:spPr>
                          <a:xfrm>
                            <a:off x="0" y="0"/>
                            <a:ext cx="2674620" cy="20053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8" w:type="dxa"/>
          </w:tcPr>
          <w:p>
            <w:pPr>
              <w:spacing w:after="0" w:line="240" w:lineRule="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新驿镇-新驿四村</w:t>
            </w:r>
          </w:p>
        </w:tc>
        <w:tc>
          <w:tcPr>
            <w:tcW w:w="4458" w:type="dxa"/>
          </w:tcPr>
          <w:p>
            <w:pPr>
              <w:spacing w:after="0" w:line="240" w:lineRule="auto"/>
              <w:jc w:val="center"/>
              <w:rPr>
                <w:rFonts w:ascii="Times New Roman" w:hAnsi="Times New Roman" w:eastAsia="宋体" w:cs="Times New Roman"/>
                <w:b w:val="0"/>
                <w:bCs/>
                <w:color w:val="auto"/>
                <w:sz w:val="21"/>
                <w:szCs w:val="21"/>
                <w:highlight w:val="none"/>
                <w:vertAlign w:val="baseline"/>
              </w:rPr>
            </w:pPr>
            <w:r>
              <w:rPr>
                <w:rFonts w:hint="eastAsia" w:ascii="Times New Roman" w:hAnsi="Times New Roman" w:eastAsia="宋体" w:cs="Times New Roman"/>
                <w:b w:val="0"/>
                <w:bCs/>
                <w:color w:val="auto"/>
                <w:sz w:val="21"/>
                <w:szCs w:val="21"/>
                <w:highlight w:val="none"/>
                <w:vertAlign w:val="baseline"/>
                <w:lang w:val="en-US" w:eastAsia="zh-CN"/>
              </w:rPr>
              <w:t>新驿镇-五东村</w:t>
            </w:r>
          </w:p>
        </w:tc>
      </w:tr>
    </w:tbl>
    <w:p>
      <w:pPr>
        <w:spacing w:after="0" w:line="480" w:lineRule="exact"/>
        <w:ind w:left="-15" w:firstLine="586"/>
        <w:jc w:val="center"/>
        <w:rPr>
          <w:rFonts w:hint="eastAsia"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图</w:t>
      </w:r>
      <w:r>
        <w:rPr>
          <w:rFonts w:hint="eastAsia" w:ascii="Times New Roman" w:hAnsi="Times New Roman" w:eastAsia="宋体" w:cs="Times New Roman"/>
          <w:b/>
          <w:color w:val="auto"/>
          <w:sz w:val="24"/>
          <w:szCs w:val="24"/>
          <w:highlight w:val="none"/>
          <w:lang w:val="en-US" w:eastAsia="zh-CN"/>
        </w:rPr>
        <w:t>3</w:t>
      </w:r>
      <w:r>
        <w:rPr>
          <w:rFonts w:hint="eastAsia" w:ascii="Times New Roman" w:hAnsi="Times New Roman" w:eastAsia="宋体" w:cs="Times New Roman"/>
          <w:b/>
          <w:color w:val="auto"/>
          <w:sz w:val="24"/>
          <w:szCs w:val="24"/>
          <w:highlight w:val="none"/>
        </w:rPr>
        <w:t>.2-</w:t>
      </w:r>
      <w:r>
        <w:rPr>
          <w:rFonts w:hint="eastAsia" w:ascii="Times New Roman" w:hAnsi="Times New Roman" w:eastAsia="宋体" w:cs="Times New Roman"/>
          <w:b/>
          <w:color w:val="auto"/>
          <w:sz w:val="24"/>
          <w:szCs w:val="24"/>
          <w:highlight w:val="none"/>
          <w:lang w:val="en-US" w:eastAsia="zh-CN"/>
        </w:rPr>
        <w:t>3</w:t>
      </w:r>
      <w:r>
        <w:rPr>
          <w:rFonts w:hint="eastAsia" w:ascii="Times New Roman" w:hAnsi="Times New Roman" w:eastAsia="宋体" w:cs="Times New Roman"/>
          <w:b/>
          <w:color w:val="auto"/>
          <w:sz w:val="24"/>
          <w:szCs w:val="24"/>
          <w:highlight w:val="none"/>
        </w:rPr>
        <w:t xml:space="preserve">  </w:t>
      </w:r>
      <w:r>
        <w:rPr>
          <w:rFonts w:ascii="Times New Roman" w:hAnsi="Times New Roman" w:eastAsia="宋体" w:cs="Times New Roman"/>
          <w:b/>
          <w:color w:val="auto"/>
          <w:sz w:val="24"/>
          <w:szCs w:val="24"/>
          <w:highlight w:val="none"/>
        </w:rPr>
        <w:t>征求意见稿</w:t>
      </w:r>
      <w:r>
        <w:rPr>
          <w:rFonts w:hint="eastAsia" w:ascii="Times New Roman" w:hAnsi="Times New Roman" w:eastAsia="宋体" w:cs="Times New Roman"/>
          <w:b/>
          <w:color w:val="auto"/>
          <w:sz w:val="24"/>
          <w:szCs w:val="24"/>
          <w:highlight w:val="none"/>
          <w:lang w:val="en-US" w:eastAsia="zh-CN"/>
        </w:rPr>
        <w:t>公示张贴</w:t>
      </w:r>
      <w:r>
        <w:rPr>
          <w:rFonts w:ascii="Times New Roman" w:hAnsi="Times New Roman" w:eastAsia="宋体" w:cs="Times New Roman"/>
          <w:b/>
          <w:color w:val="auto"/>
          <w:sz w:val="24"/>
          <w:szCs w:val="24"/>
          <w:highlight w:val="none"/>
        </w:rPr>
        <w:t>照片</w:t>
      </w:r>
    </w:p>
    <w:p>
      <w:pPr>
        <w:pStyle w:val="3"/>
        <w:widowControl w:val="0"/>
        <w:spacing w:after="0" w:line="360" w:lineRule="auto"/>
        <w:jc w:val="both"/>
        <w:rPr>
          <w:rFonts w:ascii="Times New Roman" w:hAnsi="Times New Roman" w:eastAsiaTheme="minorEastAsia"/>
          <w:bCs/>
          <w:color w:val="auto"/>
          <w:sz w:val="24"/>
          <w:szCs w:val="24"/>
          <w:highlight w:val="none"/>
        </w:rPr>
      </w:pPr>
      <w:r>
        <w:rPr>
          <w:rFonts w:hint="eastAsia" w:ascii="Times New Roman" w:hAnsi="Times New Roman" w:eastAsiaTheme="minorEastAsia"/>
          <w:bCs/>
          <w:color w:val="auto"/>
          <w:sz w:val="24"/>
          <w:szCs w:val="24"/>
          <w:highlight w:val="none"/>
          <w:lang w:val="en-US" w:eastAsia="zh-CN"/>
        </w:rPr>
        <w:t>3</w:t>
      </w:r>
      <w:r>
        <w:rPr>
          <w:rFonts w:ascii="Times New Roman" w:hAnsi="Times New Roman" w:eastAsiaTheme="minorEastAsia"/>
          <w:bCs/>
          <w:color w:val="auto"/>
          <w:sz w:val="24"/>
          <w:szCs w:val="24"/>
          <w:highlight w:val="none"/>
        </w:rPr>
        <w:t xml:space="preserve">.3 </w:t>
      </w:r>
      <w:r>
        <w:rPr>
          <w:rFonts w:hint="eastAsia" w:ascii="Times New Roman" w:hAnsi="Times New Roman" w:eastAsiaTheme="minorEastAsia"/>
          <w:bCs/>
          <w:color w:val="auto"/>
          <w:sz w:val="24"/>
          <w:szCs w:val="24"/>
          <w:highlight w:val="none"/>
        </w:rPr>
        <w:t xml:space="preserve"> </w:t>
      </w:r>
      <w:r>
        <w:rPr>
          <w:rFonts w:ascii="Times New Roman" w:hAnsi="Times New Roman" w:eastAsiaTheme="minorEastAsia"/>
          <w:bCs/>
          <w:color w:val="auto"/>
          <w:sz w:val="24"/>
          <w:szCs w:val="24"/>
          <w:highlight w:val="none"/>
        </w:rPr>
        <w:t xml:space="preserve">查阅情况  </w:t>
      </w:r>
    </w:p>
    <w:p>
      <w:pPr>
        <w:spacing w:after="0" w:line="360" w:lineRule="auto"/>
        <w:ind w:left="-5"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 xml:space="preserve">公示期间，我单位在公司接待室设置报告书征求意见稿查阅场所，供公众前来查阅。 </w:t>
      </w:r>
    </w:p>
    <w:p>
      <w:pPr>
        <w:pStyle w:val="3"/>
        <w:widowControl w:val="0"/>
        <w:spacing w:after="0" w:line="360" w:lineRule="auto"/>
        <w:jc w:val="both"/>
        <w:rPr>
          <w:rFonts w:ascii="Times New Roman" w:hAnsi="Times New Roman" w:eastAsiaTheme="minorEastAsia"/>
          <w:bCs/>
          <w:color w:val="auto"/>
          <w:sz w:val="24"/>
          <w:szCs w:val="24"/>
          <w:highlight w:val="none"/>
        </w:rPr>
      </w:pPr>
      <w:r>
        <w:rPr>
          <w:rFonts w:hint="eastAsia" w:ascii="Times New Roman" w:hAnsi="Times New Roman" w:eastAsiaTheme="minorEastAsia"/>
          <w:bCs/>
          <w:color w:val="auto"/>
          <w:sz w:val="24"/>
          <w:szCs w:val="24"/>
          <w:highlight w:val="none"/>
          <w:lang w:val="en-US" w:eastAsia="zh-CN"/>
        </w:rPr>
        <w:t>3</w:t>
      </w:r>
      <w:r>
        <w:rPr>
          <w:rFonts w:ascii="Times New Roman" w:hAnsi="Times New Roman" w:eastAsiaTheme="minorEastAsia"/>
          <w:bCs/>
          <w:color w:val="auto"/>
          <w:sz w:val="24"/>
          <w:szCs w:val="24"/>
          <w:highlight w:val="none"/>
        </w:rPr>
        <w:t>.4</w:t>
      </w:r>
      <w:r>
        <w:rPr>
          <w:rFonts w:hint="eastAsia" w:ascii="Times New Roman" w:hAnsi="Times New Roman" w:eastAsiaTheme="minorEastAsia"/>
          <w:bCs/>
          <w:color w:val="auto"/>
          <w:sz w:val="24"/>
          <w:szCs w:val="24"/>
          <w:highlight w:val="none"/>
        </w:rPr>
        <w:t xml:space="preserve">  </w:t>
      </w:r>
      <w:r>
        <w:rPr>
          <w:rFonts w:ascii="Times New Roman" w:hAnsi="Times New Roman" w:eastAsiaTheme="minorEastAsia"/>
          <w:bCs/>
          <w:color w:val="auto"/>
          <w:sz w:val="24"/>
          <w:szCs w:val="24"/>
          <w:highlight w:val="none"/>
        </w:rPr>
        <w:t xml:space="preserve">公众提出意见情况  </w:t>
      </w:r>
    </w:p>
    <w:p>
      <w:pPr>
        <w:spacing w:after="0" w:line="360" w:lineRule="auto"/>
        <w:ind w:left="-5" w:firstLine="480" w:firstLineChars="200"/>
        <w:rPr>
          <w:rFonts w:ascii="Times New Roman" w:hAnsi="Times New Roman" w:cs="Times New Roman"/>
          <w:highlight w:val="none"/>
        </w:rPr>
      </w:pPr>
      <w:r>
        <w:rPr>
          <w:rFonts w:hint="eastAsia" w:ascii="Times New Roman" w:hAnsi="Times New Roman" w:eastAsia="宋体" w:cs="Times New Roman"/>
          <w:sz w:val="24"/>
          <w:szCs w:val="24"/>
          <w:highlight w:val="none"/>
          <w:lang w:val="en-US" w:eastAsia="zh-CN"/>
        </w:rPr>
        <w:t>公示</w:t>
      </w:r>
      <w:r>
        <w:rPr>
          <w:rFonts w:ascii="Times New Roman" w:hAnsi="Times New Roman" w:eastAsia="宋体" w:cs="Times New Roman"/>
          <w:sz w:val="24"/>
          <w:szCs w:val="24"/>
          <w:highlight w:val="none"/>
        </w:rPr>
        <w:t>期间，未收到民众的电话、邮件、书面信件或其他任何关于本项目的环境保护方面的反馈意见。</w:t>
      </w:r>
      <w:r>
        <w:rPr>
          <w:rFonts w:ascii="Times New Roman" w:hAnsi="Times New Roman" w:cs="Times New Roman"/>
          <w:highlight w:val="none"/>
        </w:rPr>
        <w:t xml:space="preserve"> </w:t>
      </w:r>
    </w:p>
    <w:p>
      <w:pPr>
        <w:pStyle w:val="2"/>
        <w:widowControl w:val="0"/>
        <w:spacing w:before="240" w:beforeLines="100" w:after="240" w:afterLines="100" w:line="360" w:lineRule="auto"/>
        <w:jc w:val="both"/>
        <w:rPr>
          <w:rFonts w:ascii="Times New Roman" w:hAnsi="Times New Roman" w:eastAsia="黑体"/>
          <w:b w:val="0"/>
          <w:bCs/>
          <w:color w:val="auto"/>
          <w:szCs w:val="30"/>
          <w:highlight w:val="none"/>
        </w:rPr>
      </w:pPr>
      <w:r>
        <w:rPr>
          <w:rFonts w:hint="eastAsia" w:ascii="Times New Roman" w:hAnsi="Times New Roman" w:eastAsia="黑体"/>
          <w:b w:val="0"/>
          <w:bCs/>
          <w:color w:val="auto"/>
          <w:szCs w:val="30"/>
          <w:highlight w:val="none"/>
          <w:lang w:val="en-US" w:eastAsia="zh-CN"/>
        </w:rPr>
        <w:t>4</w:t>
      </w:r>
      <w:r>
        <w:rPr>
          <w:rFonts w:hint="eastAsia" w:ascii="Times New Roman" w:hAnsi="Times New Roman" w:eastAsia="黑体"/>
          <w:b w:val="0"/>
          <w:bCs/>
          <w:color w:val="auto"/>
          <w:szCs w:val="30"/>
          <w:highlight w:val="none"/>
        </w:rPr>
        <w:t xml:space="preserve">  </w:t>
      </w:r>
      <w:r>
        <w:rPr>
          <w:rFonts w:ascii="Times New Roman" w:hAnsi="Times New Roman" w:eastAsia="黑体"/>
          <w:b w:val="0"/>
          <w:bCs/>
          <w:color w:val="auto"/>
          <w:szCs w:val="30"/>
          <w:highlight w:val="none"/>
        </w:rPr>
        <w:t xml:space="preserve">公众意见处理情况  </w:t>
      </w:r>
    </w:p>
    <w:p>
      <w:pPr>
        <w:spacing w:after="0" w:line="360" w:lineRule="auto"/>
        <w:ind w:left="-5"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公示期间，均未收到公众的电话、邮件、书面信件或其他任何关于本项目的环境保护方面的反馈意见。周边被调查公众对项目建设未有反对意见。 </w:t>
      </w:r>
    </w:p>
    <w:p>
      <w:pPr>
        <w:pStyle w:val="2"/>
        <w:widowControl w:val="0"/>
        <w:spacing w:before="240" w:beforeLines="100" w:after="240" w:afterLines="100" w:line="360" w:lineRule="auto"/>
        <w:jc w:val="both"/>
        <w:rPr>
          <w:rFonts w:ascii="Times New Roman" w:hAnsi="Times New Roman" w:eastAsia="黑体"/>
          <w:b w:val="0"/>
          <w:bCs/>
          <w:color w:val="auto"/>
          <w:szCs w:val="30"/>
          <w:highlight w:val="none"/>
        </w:rPr>
      </w:pPr>
      <w:r>
        <w:rPr>
          <w:rFonts w:hint="eastAsia" w:ascii="Times New Roman" w:hAnsi="Times New Roman" w:eastAsia="黑体"/>
          <w:b w:val="0"/>
          <w:bCs/>
          <w:color w:val="auto"/>
          <w:szCs w:val="30"/>
          <w:highlight w:val="none"/>
          <w:lang w:val="en-US" w:eastAsia="zh-CN"/>
        </w:rPr>
        <w:t>5</w:t>
      </w:r>
      <w:r>
        <w:rPr>
          <w:rFonts w:ascii="Times New Roman" w:hAnsi="Times New Roman" w:eastAsia="黑体"/>
          <w:b w:val="0"/>
          <w:bCs/>
          <w:color w:val="auto"/>
          <w:szCs w:val="30"/>
          <w:highlight w:val="none"/>
        </w:rPr>
        <w:t xml:space="preserve"> </w:t>
      </w:r>
      <w:r>
        <w:rPr>
          <w:rFonts w:hint="eastAsia" w:ascii="Times New Roman" w:hAnsi="Times New Roman" w:eastAsia="黑体"/>
          <w:b w:val="0"/>
          <w:bCs/>
          <w:color w:val="auto"/>
          <w:szCs w:val="30"/>
          <w:highlight w:val="none"/>
        </w:rPr>
        <w:t xml:space="preserve"> 诚信承诺  </w:t>
      </w:r>
      <w:r>
        <w:rPr>
          <w:rFonts w:ascii="Times New Roman" w:hAnsi="Times New Roman" w:eastAsia="黑体"/>
          <w:b w:val="0"/>
          <w:bCs/>
          <w:color w:val="auto"/>
          <w:szCs w:val="30"/>
          <w:highlight w:val="none"/>
        </w:rPr>
        <w:t xml:space="preserve"> </w:t>
      </w:r>
    </w:p>
    <w:p>
      <w:pPr>
        <w:spacing w:after="0" w:line="480" w:lineRule="exact"/>
        <w:ind w:left="-5"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我单位已按照</w:t>
      </w:r>
      <w:r>
        <w:rPr>
          <w:rFonts w:hint="eastAsia" w:ascii="Times New Roman" w:hAnsi="Times New Roman" w:eastAsia="宋体" w:cs="Times New Roman"/>
          <w:sz w:val="24"/>
          <w:szCs w:val="24"/>
          <w:highlight w:val="none"/>
          <w:lang w:eastAsia="zh-CN"/>
        </w:rPr>
        <w:t>《环境影响评价公众参与办法》</w:t>
      </w:r>
      <w:r>
        <w:rPr>
          <w:rFonts w:ascii="Times New Roman" w:hAnsi="Times New Roman" w:eastAsia="宋体" w:cs="Times New Roman"/>
          <w:sz w:val="24"/>
          <w:szCs w:val="24"/>
          <w:highlight w:val="none"/>
        </w:rPr>
        <w:t>要求，在</w:t>
      </w:r>
      <w:r>
        <w:rPr>
          <w:rFonts w:hint="eastAsia" w:ascii="Times New Roman" w:hAnsi="Times New Roman" w:eastAsia="宋体" w:cs="Times New Roman"/>
          <w:sz w:val="24"/>
          <w:szCs w:val="24"/>
          <w:highlight w:val="none"/>
          <w:lang w:eastAsia="zh-CN"/>
        </w:rPr>
        <w:t>新驿煤矿年开采105万吨煤炭项目</w:t>
      </w:r>
      <w:r>
        <w:rPr>
          <w:rFonts w:ascii="Times New Roman" w:hAnsi="Times New Roman" w:eastAsia="宋体" w:cs="Times New Roman"/>
          <w:sz w:val="24"/>
          <w:szCs w:val="24"/>
          <w:highlight w:val="none"/>
        </w:rPr>
        <w:t xml:space="preserve">环境影响报告书编制阶段开展了公众参与工作，并按照要求编制了公众参与说明。 </w:t>
      </w:r>
    </w:p>
    <w:p>
      <w:pPr>
        <w:spacing w:after="0" w:line="480" w:lineRule="exact"/>
        <w:ind w:left="-5"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我单位承诺，本次提交的《</w:t>
      </w:r>
      <w:r>
        <w:rPr>
          <w:rFonts w:hint="eastAsia" w:ascii="Times New Roman" w:hAnsi="Times New Roman" w:eastAsia="宋体" w:cs="Times New Roman"/>
          <w:sz w:val="24"/>
          <w:szCs w:val="24"/>
          <w:highlight w:val="none"/>
          <w:lang w:eastAsia="zh-CN"/>
        </w:rPr>
        <w:t>新驿煤矿年开采105万吨煤炭项目</w:t>
      </w:r>
      <w:r>
        <w:rPr>
          <w:rFonts w:ascii="Times New Roman" w:hAnsi="Times New Roman" w:eastAsia="宋体" w:cs="Times New Roman"/>
          <w:sz w:val="24"/>
          <w:szCs w:val="24"/>
          <w:highlight w:val="none"/>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eastAsia="宋体" w:cs="Times New Roman"/>
          <w:sz w:val="24"/>
          <w:szCs w:val="24"/>
          <w:highlight w:val="none"/>
          <w:lang w:eastAsia="zh-CN"/>
        </w:rPr>
        <w:t>山东东山新驿煤矿有限公司</w:t>
      </w:r>
      <w:r>
        <w:rPr>
          <w:rFonts w:ascii="Times New Roman" w:hAnsi="Times New Roman" w:eastAsia="宋体" w:cs="Times New Roman"/>
          <w:sz w:val="24"/>
          <w:szCs w:val="24"/>
          <w:highlight w:val="none"/>
        </w:rPr>
        <w:t xml:space="preserve">承担全部责任。 </w:t>
      </w:r>
    </w:p>
    <w:p>
      <w:pPr>
        <w:spacing w:after="0" w:line="480" w:lineRule="exact"/>
        <w:ind w:left="0" w:firstLine="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   </w:t>
      </w:r>
    </w:p>
    <w:p>
      <w:pPr>
        <w:spacing w:after="0" w:line="480" w:lineRule="exact"/>
        <w:ind w:left="4188" w:hanging="370"/>
        <w:jc w:val="right"/>
        <w:rPr>
          <w:rFonts w:hint="eastAsia" w:ascii="Times New Roman" w:hAnsi="Times New Roman" w:eastAsia="宋体" w:cs="Times New Roman"/>
          <w:sz w:val="24"/>
          <w:szCs w:val="24"/>
          <w:highlight w:val="none"/>
          <w:lang w:eastAsia="zh-CN"/>
        </w:rPr>
      </w:pPr>
      <w:r>
        <w:rPr>
          <w:rFonts w:ascii="Times New Roman" w:hAnsi="Times New Roman" w:eastAsia="宋体" w:cs="Times New Roman"/>
          <w:sz w:val="24"/>
          <w:szCs w:val="24"/>
          <w:highlight w:val="none"/>
        </w:rPr>
        <w:t>承诺单位：</w:t>
      </w:r>
      <w:r>
        <w:rPr>
          <w:rFonts w:hint="eastAsia" w:ascii="Times New Roman" w:hAnsi="Times New Roman" w:eastAsia="宋体" w:cs="Times New Roman"/>
          <w:sz w:val="24"/>
          <w:szCs w:val="24"/>
          <w:highlight w:val="none"/>
          <w:lang w:eastAsia="zh-CN"/>
        </w:rPr>
        <w:t>山东东山新驿煤矿有限公司</w:t>
      </w:r>
    </w:p>
    <w:p>
      <w:pPr>
        <w:spacing w:after="0" w:line="480" w:lineRule="exact"/>
        <w:ind w:left="4188" w:hanging="370"/>
        <w:jc w:val="center"/>
        <w:rPr>
          <w:rFonts w:ascii="Times New Roman" w:hAnsi="Times New Roman" w:cs="Times New Roman"/>
          <w:highlight w:val="none"/>
        </w:rPr>
      </w:pPr>
      <w:r>
        <w:rPr>
          <w:rFonts w:ascii="Times New Roman" w:hAnsi="Times New Roman" w:eastAsia="宋体" w:cs="Times New Roman"/>
          <w:color w:val="auto"/>
          <w:sz w:val="24"/>
          <w:szCs w:val="24"/>
          <w:highlight w:val="none"/>
        </w:rPr>
        <w:t xml:space="preserve"> 20</w:t>
      </w:r>
      <w:r>
        <w:rPr>
          <w:rFonts w:hint="eastAsia"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lang w:val="en-US" w:eastAsia="zh-CN"/>
        </w:rPr>
        <w:t>2</w:t>
      </w:r>
      <w:r>
        <w:rPr>
          <w:rFonts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5</w:t>
      </w:r>
      <w:r>
        <w:rPr>
          <w:rFonts w:ascii="Times New Roman" w:hAnsi="Times New Roman" w:eastAsia="宋体" w:cs="Times New Roman"/>
          <w:color w:val="auto"/>
          <w:sz w:val="24"/>
          <w:szCs w:val="24"/>
          <w:highlight w:val="none"/>
        </w:rPr>
        <w:t>月</w:t>
      </w:r>
    </w:p>
    <w:sectPr>
      <w:footerReference r:id="rId7" w:type="default"/>
      <w:pgSz w:w="11906" w:h="16838"/>
      <w:pgMar w:top="1440" w:right="1562" w:bottom="1440" w:left="1644" w:header="720" w:footer="720" w:gutter="0"/>
      <w:pgNumType w:fmt="decimal"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91" w:lineRule="auto"/>
      </w:pPr>
      <w:r>
        <w:separator/>
      </w:r>
    </w:p>
  </w:footnote>
  <w:footnote w:type="continuationSeparator" w:id="1">
    <w:p>
      <w:pPr>
        <w:spacing w:before="0" w:after="0" w:line="291"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0" w:line="259" w:lineRule="auto"/>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GUwYjNiNzBkYTJlNGQ0YmRlYTE0YmY0OTNlZWUwYTAifQ=="/>
  </w:docVars>
  <w:rsids>
    <w:rsidRoot w:val="00A31390"/>
    <w:rsid w:val="000A28B5"/>
    <w:rsid w:val="000B1168"/>
    <w:rsid w:val="000E4564"/>
    <w:rsid w:val="001161F2"/>
    <w:rsid w:val="0015677F"/>
    <w:rsid w:val="00182B44"/>
    <w:rsid w:val="00185D5F"/>
    <w:rsid w:val="001B3EFD"/>
    <w:rsid w:val="001D7BA1"/>
    <w:rsid w:val="00205423"/>
    <w:rsid w:val="00214E49"/>
    <w:rsid w:val="0027688A"/>
    <w:rsid w:val="00281959"/>
    <w:rsid w:val="00415868"/>
    <w:rsid w:val="004B2F25"/>
    <w:rsid w:val="004C5EBF"/>
    <w:rsid w:val="004C6A78"/>
    <w:rsid w:val="00503CF9"/>
    <w:rsid w:val="00574E47"/>
    <w:rsid w:val="005C0BD8"/>
    <w:rsid w:val="005D6680"/>
    <w:rsid w:val="0068618B"/>
    <w:rsid w:val="006D0638"/>
    <w:rsid w:val="006E342E"/>
    <w:rsid w:val="00735A77"/>
    <w:rsid w:val="00794736"/>
    <w:rsid w:val="007B1ACF"/>
    <w:rsid w:val="007E6880"/>
    <w:rsid w:val="0084362E"/>
    <w:rsid w:val="00881120"/>
    <w:rsid w:val="00885A7D"/>
    <w:rsid w:val="008E19FB"/>
    <w:rsid w:val="00905310"/>
    <w:rsid w:val="009F2609"/>
    <w:rsid w:val="009F5DAF"/>
    <w:rsid w:val="00A034C0"/>
    <w:rsid w:val="00A1185F"/>
    <w:rsid w:val="00A31390"/>
    <w:rsid w:val="00A612B3"/>
    <w:rsid w:val="00A87FD8"/>
    <w:rsid w:val="00A955FA"/>
    <w:rsid w:val="00A965C1"/>
    <w:rsid w:val="00AC6F3D"/>
    <w:rsid w:val="00B07D67"/>
    <w:rsid w:val="00B746CD"/>
    <w:rsid w:val="00B758EC"/>
    <w:rsid w:val="00BA0FB1"/>
    <w:rsid w:val="00BB226A"/>
    <w:rsid w:val="00BC55CF"/>
    <w:rsid w:val="00C40FAC"/>
    <w:rsid w:val="00C53879"/>
    <w:rsid w:val="00C84A76"/>
    <w:rsid w:val="00CF02A0"/>
    <w:rsid w:val="00DB0F1D"/>
    <w:rsid w:val="00E8412E"/>
    <w:rsid w:val="00EA069F"/>
    <w:rsid w:val="00F0332A"/>
    <w:rsid w:val="00F56ACD"/>
    <w:rsid w:val="00FE6F60"/>
    <w:rsid w:val="02114217"/>
    <w:rsid w:val="029F6E8A"/>
    <w:rsid w:val="051C2A1B"/>
    <w:rsid w:val="222D2BDD"/>
    <w:rsid w:val="31415B86"/>
    <w:rsid w:val="31F91A9C"/>
    <w:rsid w:val="360D5D04"/>
    <w:rsid w:val="36A26CEF"/>
    <w:rsid w:val="3A5E2C10"/>
    <w:rsid w:val="44E44EBC"/>
    <w:rsid w:val="453D26DF"/>
    <w:rsid w:val="47906D01"/>
    <w:rsid w:val="48205D17"/>
    <w:rsid w:val="4D005BCA"/>
    <w:rsid w:val="4FFA0AF3"/>
    <w:rsid w:val="518B3DF7"/>
    <w:rsid w:val="54A354ED"/>
    <w:rsid w:val="573E7B2C"/>
    <w:rsid w:val="5AA41F5E"/>
    <w:rsid w:val="5D5E3D89"/>
    <w:rsid w:val="71F458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nhideWhenUsed="0"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3" w:line="291" w:lineRule="auto"/>
      <w:ind w:left="10" w:hanging="10"/>
    </w:pPr>
    <w:rPr>
      <w:rFonts w:ascii="Microsoft YaHei UI" w:hAnsi="Microsoft YaHei UI" w:eastAsia="Microsoft YaHei UI" w:cs="Microsoft YaHei UI"/>
      <w:color w:val="000000"/>
      <w:kern w:val="2"/>
      <w:sz w:val="30"/>
      <w:szCs w:val="22"/>
      <w:lang w:val="en-US" w:eastAsia="zh-CN" w:bidi="ar-SA"/>
    </w:rPr>
  </w:style>
  <w:style w:type="paragraph" w:styleId="2">
    <w:name w:val="heading 2"/>
    <w:next w:val="1"/>
    <w:link w:val="18"/>
    <w:unhideWhenUsed/>
    <w:qFormat/>
    <w:uiPriority w:val="0"/>
    <w:pPr>
      <w:keepNext/>
      <w:keepLines/>
      <w:spacing w:after="66" w:line="259" w:lineRule="auto"/>
      <w:outlineLvl w:val="1"/>
    </w:pPr>
    <w:rPr>
      <w:rFonts w:ascii="微软雅黑" w:hAnsi="微软雅黑" w:eastAsia="微软雅黑" w:cs="Times New Roman"/>
      <w:b/>
      <w:color w:val="000000"/>
      <w:kern w:val="0"/>
      <w:sz w:val="30"/>
      <w:szCs w:val="20"/>
      <w:lang w:val="en-US" w:eastAsia="zh-CN" w:bidi="ar-SA"/>
    </w:rPr>
  </w:style>
  <w:style w:type="paragraph" w:styleId="3">
    <w:name w:val="heading 3"/>
    <w:next w:val="1"/>
    <w:link w:val="19"/>
    <w:unhideWhenUsed/>
    <w:qFormat/>
    <w:uiPriority w:val="0"/>
    <w:pPr>
      <w:keepNext/>
      <w:keepLines/>
      <w:spacing w:after="66" w:line="259" w:lineRule="auto"/>
      <w:outlineLvl w:val="2"/>
    </w:pPr>
    <w:rPr>
      <w:rFonts w:ascii="微软雅黑" w:hAnsi="微软雅黑" w:eastAsia="微软雅黑" w:cs="Times New Roman"/>
      <w:b/>
      <w:color w:val="000000"/>
      <w:kern w:val="0"/>
      <w:sz w:val="30"/>
      <w:szCs w:val="20"/>
      <w:lang w:val="en-US" w:eastAsia="zh-CN" w:bidi="ar-SA"/>
    </w:rPr>
  </w:style>
  <w:style w:type="paragraph" w:styleId="4">
    <w:name w:val="heading 4"/>
    <w:basedOn w:val="1"/>
    <w:next w:val="1"/>
    <w:link w:val="17"/>
    <w:qFormat/>
    <w:uiPriority w:val="99"/>
    <w:pPr>
      <w:keepNext/>
      <w:keepLines/>
      <w:widowControl w:val="0"/>
      <w:spacing w:before="280" w:after="290" w:line="376" w:lineRule="auto"/>
      <w:ind w:left="0" w:firstLine="0"/>
      <w:jc w:val="both"/>
      <w:outlineLvl w:val="3"/>
    </w:pPr>
    <w:rPr>
      <w:rFonts w:ascii="Arial" w:hAnsi="Arial" w:eastAsia="黑体" w:cs="Times New Roman"/>
      <w:b/>
      <w:bCs/>
      <w:color w:val="auto"/>
      <w:sz w:val="28"/>
      <w:szCs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3"/>
    <w:semiHidden/>
    <w:unhideWhenUsed/>
    <w:qFormat/>
    <w:uiPriority w:val="99"/>
    <w:rPr>
      <w:rFonts w:ascii="宋体" w:eastAsia="宋体"/>
      <w:sz w:val="18"/>
      <w:szCs w:val="18"/>
    </w:rPr>
  </w:style>
  <w:style w:type="paragraph" w:styleId="6">
    <w:name w:val="Body Text"/>
    <w:basedOn w:val="1"/>
    <w:link w:val="24"/>
    <w:qFormat/>
    <w:uiPriority w:val="0"/>
    <w:pPr>
      <w:widowControl w:val="0"/>
      <w:spacing w:after="0" w:line="240" w:lineRule="auto"/>
      <w:ind w:left="0" w:firstLine="0"/>
      <w:jc w:val="both"/>
    </w:pPr>
    <w:rPr>
      <w:rFonts w:ascii="Times New Roman" w:hAnsi="Times New Roman" w:eastAsia="宋体" w:cs="Times New Roman"/>
      <w:sz w:val="21"/>
      <w:szCs w:val="24"/>
    </w:rPr>
  </w:style>
  <w:style w:type="paragraph" w:styleId="7">
    <w:name w:val="Balloon Text"/>
    <w:basedOn w:val="1"/>
    <w:link w:val="22"/>
    <w:semiHidden/>
    <w:unhideWhenUsed/>
    <w:qFormat/>
    <w:uiPriority w:val="99"/>
    <w:pPr>
      <w:spacing w:after="0" w:line="240" w:lineRule="auto"/>
    </w:pPr>
    <w:rPr>
      <w:sz w:val="18"/>
      <w:szCs w:val="18"/>
    </w:rPr>
  </w:style>
  <w:style w:type="paragraph" w:styleId="8">
    <w:name w:val="footer"/>
    <w:basedOn w:val="1"/>
    <w:link w:val="20"/>
    <w:semiHidden/>
    <w:unhideWhenUsed/>
    <w:qFormat/>
    <w:uiPriority w:val="99"/>
    <w:pPr>
      <w:tabs>
        <w:tab w:val="center" w:pos="4153"/>
        <w:tab w:val="right" w:pos="8306"/>
      </w:tabs>
      <w:snapToGrid w:val="0"/>
      <w:spacing w:line="240" w:lineRule="auto"/>
    </w:pPr>
    <w:rPr>
      <w:sz w:val="18"/>
      <w:szCs w:val="18"/>
    </w:rPr>
  </w:style>
  <w:style w:type="paragraph" w:styleId="9">
    <w:name w:val="header"/>
    <w:basedOn w:val="1"/>
    <w:link w:val="21"/>
    <w:semiHidden/>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22"/>
    <w:rPr>
      <w:b/>
      <w:bCs/>
    </w:rPr>
  </w:style>
  <w:style w:type="character" w:styleId="14">
    <w:name w:val="Hyperlink"/>
    <w:basedOn w:val="12"/>
    <w:semiHidden/>
    <w:unhideWhenUsed/>
    <w:qFormat/>
    <w:uiPriority w:val="99"/>
    <w:rPr>
      <w:color w:val="0000FF"/>
      <w:u w:val="single"/>
    </w:rPr>
  </w:style>
  <w:style w:type="character" w:customStyle="1" w:styleId="15">
    <w:name w:val="标题 2 Char"/>
    <w:basedOn w:val="12"/>
    <w:semiHidden/>
    <w:qFormat/>
    <w:uiPriority w:val="9"/>
    <w:rPr>
      <w:rFonts w:asciiTheme="majorHAnsi" w:hAnsiTheme="majorHAnsi" w:eastAsiaTheme="majorEastAsia" w:cstheme="majorBidi"/>
      <w:b/>
      <w:bCs/>
      <w:color w:val="000000"/>
      <w:sz w:val="32"/>
      <w:szCs w:val="32"/>
    </w:rPr>
  </w:style>
  <w:style w:type="character" w:customStyle="1" w:styleId="16">
    <w:name w:val="标题 3 Char"/>
    <w:basedOn w:val="12"/>
    <w:semiHidden/>
    <w:qFormat/>
    <w:uiPriority w:val="9"/>
    <w:rPr>
      <w:rFonts w:ascii="Microsoft YaHei UI" w:hAnsi="Microsoft YaHei UI" w:eastAsia="Microsoft YaHei UI" w:cs="Microsoft YaHei UI"/>
      <w:b/>
      <w:bCs/>
      <w:color w:val="000000"/>
      <w:sz w:val="32"/>
      <w:szCs w:val="32"/>
    </w:rPr>
  </w:style>
  <w:style w:type="character" w:customStyle="1" w:styleId="17">
    <w:name w:val="标题 4 字符"/>
    <w:basedOn w:val="12"/>
    <w:link w:val="4"/>
    <w:qFormat/>
    <w:uiPriority w:val="99"/>
    <w:rPr>
      <w:rFonts w:ascii="Arial" w:hAnsi="Arial" w:eastAsia="黑体" w:cs="Times New Roman"/>
      <w:b/>
      <w:bCs/>
      <w:sz w:val="28"/>
      <w:szCs w:val="28"/>
    </w:rPr>
  </w:style>
  <w:style w:type="character" w:customStyle="1" w:styleId="18">
    <w:name w:val="标题 2 字符"/>
    <w:link w:val="2"/>
    <w:qFormat/>
    <w:uiPriority w:val="0"/>
    <w:rPr>
      <w:rFonts w:ascii="微软雅黑" w:hAnsi="微软雅黑" w:eastAsia="微软雅黑" w:cs="Times New Roman"/>
      <w:b/>
      <w:color w:val="000000"/>
      <w:kern w:val="0"/>
      <w:sz w:val="30"/>
      <w:szCs w:val="20"/>
    </w:rPr>
  </w:style>
  <w:style w:type="character" w:customStyle="1" w:styleId="19">
    <w:name w:val="标题 3 字符"/>
    <w:link w:val="3"/>
    <w:qFormat/>
    <w:uiPriority w:val="0"/>
    <w:rPr>
      <w:rFonts w:ascii="微软雅黑" w:hAnsi="微软雅黑" w:eastAsia="微软雅黑" w:cs="Times New Roman"/>
      <w:b/>
      <w:color w:val="000000"/>
      <w:kern w:val="0"/>
      <w:sz w:val="30"/>
      <w:szCs w:val="20"/>
    </w:rPr>
  </w:style>
  <w:style w:type="character" w:customStyle="1" w:styleId="20">
    <w:name w:val="页脚 字符"/>
    <w:basedOn w:val="12"/>
    <w:link w:val="8"/>
    <w:semiHidden/>
    <w:qFormat/>
    <w:uiPriority w:val="99"/>
    <w:rPr>
      <w:rFonts w:ascii="Microsoft YaHei UI" w:hAnsi="Microsoft YaHei UI" w:eastAsia="Microsoft YaHei UI" w:cs="Microsoft YaHei UI"/>
      <w:color w:val="000000"/>
      <w:sz w:val="18"/>
      <w:szCs w:val="18"/>
    </w:rPr>
  </w:style>
  <w:style w:type="character" w:customStyle="1" w:styleId="21">
    <w:name w:val="页眉 字符"/>
    <w:basedOn w:val="12"/>
    <w:link w:val="9"/>
    <w:semiHidden/>
    <w:qFormat/>
    <w:uiPriority w:val="99"/>
    <w:rPr>
      <w:rFonts w:ascii="Microsoft YaHei UI" w:hAnsi="Microsoft YaHei UI" w:eastAsia="Microsoft YaHei UI" w:cs="Microsoft YaHei UI"/>
      <w:color w:val="000000"/>
      <w:sz w:val="18"/>
      <w:szCs w:val="18"/>
    </w:rPr>
  </w:style>
  <w:style w:type="character" w:customStyle="1" w:styleId="22">
    <w:name w:val="批注框文本 字符"/>
    <w:basedOn w:val="12"/>
    <w:link w:val="7"/>
    <w:semiHidden/>
    <w:qFormat/>
    <w:uiPriority w:val="99"/>
    <w:rPr>
      <w:rFonts w:ascii="Microsoft YaHei UI" w:hAnsi="Microsoft YaHei UI" w:eastAsia="Microsoft YaHei UI" w:cs="Microsoft YaHei UI"/>
      <w:color w:val="000000"/>
      <w:sz w:val="18"/>
      <w:szCs w:val="18"/>
    </w:rPr>
  </w:style>
  <w:style w:type="character" w:customStyle="1" w:styleId="23">
    <w:name w:val="文档结构图 字符"/>
    <w:basedOn w:val="12"/>
    <w:link w:val="5"/>
    <w:semiHidden/>
    <w:qFormat/>
    <w:uiPriority w:val="99"/>
    <w:rPr>
      <w:rFonts w:ascii="宋体" w:hAnsi="Microsoft YaHei UI" w:eastAsia="宋体" w:cs="Microsoft YaHei UI"/>
      <w:color w:val="000000"/>
      <w:sz w:val="18"/>
      <w:szCs w:val="18"/>
    </w:rPr>
  </w:style>
  <w:style w:type="character" w:customStyle="1" w:styleId="24">
    <w:name w:val="正文文本 字符"/>
    <w:basedOn w:val="12"/>
    <w:link w:val="6"/>
    <w:qFormat/>
    <w:uiPriority w:val="0"/>
    <w:rPr>
      <w:rFonts w:ascii="Times New Roman" w:hAnsi="Times New Roman" w:eastAsia="宋体" w:cs="Times New Roman"/>
      <w:color w:val="00000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1575</Words>
  <Characters>1884</Characters>
  <Lines>16</Lines>
  <Paragraphs>4</Paragraphs>
  <TotalTime>1</TotalTime>
  <ScaleCrop>false</ScaleCrop>
  <LinksUpToDate>false</LinksUpToDate>
  <CharactersWithSpaces>1960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2019-05-21T06:38:00Z</dcterms:created>
  <dc:creator>Windows 用户</dc:creator>
  <cp:lastModifiedBy>Administrator</cp:lastModifiedBy>
  <dcterms:modified xsi:type="dcterms:W3CDTF">2022-05-14T00:16:28Z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C08C8AE80DED42E6A5D30FB39C31AA9A</vt:lpwstr>
  </property>
</Properties>
</file>